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BFAB" w14:textId="339F11BD" w:rsidR="004B475C" w:rsidRDefault="004B475C" w:rsidP="00EF149E">
      <w:pPr>
        <w:pStyle w:val="SemEspaamento"/>
        <w:spacing w:line="360" w:lineRule="auto"/>
        <w:contextualSpacing/>
        <w:rPr>
          <w:b/>
          <w:bCs/>
          <w:color w:val="000000"/>
          <w:sz w:val="22"/>
        </w:rPr>
      </w:pPr>
      <w:r>
        <w:rPr>
          <w:b/>
          <w:bCs/>
          <w:smallCaps/>
          <w:color w:val="000000"/>
          <w:sz w:val="22"/>
        </w:rPr>
        <w:t>TÍTULO D</w:t>
      </w:r>
      <w:r w:rsidR="00053CD8">
        <w:rPr>
          <w:b/>
          <w:bCs/>
          <w:smallCaps/>
          <w:color w:val="000000"/>
          <w:sz w:val="22"/>
        </w:rPr>
        <w:t>E LA SECCIÓN</w:t>
      </w:r>
      <w:r>
        <w:rPr>
          <w:b/>
          <w:bCs/>
          <w:color w:val="000000"/>
          <w:sz w:val="22"/>
        </w:rPr>
        <w:t xml:space="preserve"> </w:t>
      </w:r>
      <w:r>
        <w:rPr>
          <w:bCs/>
          <w:color w:val="808080" w:themeColor="background1" w:themeShade="80"/>
          <w:sz w:val="22"/>
        </w:rPr>
        <w:t xml:space="preserve">[no </w:t>
      </w:r>
      <w:r w:rsidR="00053CD8">
        <w:rPr>
          <w:bCs/>
          <w:color w:val="808080" w:themeColor="background1" w:themeShade="80"/>
          <w:sz w:val="22"/>
        </w:rPr>
        <w:t>es</w:t>
      </w:r>
      <w:r>
        <w:rPr>
          <w:bCs/>
          <w:color w:val="808080" w:themeColor="background1" w:themeShade="80"/>
          <w:sz w:val="22"/>
        </w:rPr>
        <w:t xml:space="preserve"> </w:t>
      </w:r>
      <w:proofErr w:type="spellStart"/>
      <w:r>
        <w:rPr>
          <w:bCs/>
          <w:color w:val="808080" w:themeColor="background1" w:themeShade="80"/>
          <w:sz w:val="22"/>
        </w:rPr>
        <w:t>neces</w:t>
      </w:r>
      <w:r w:rsidR="00053CD8">
        <w:rPr>
          <w:bCs/>
          <w:color w:val="808080" w:themeColor="background1" w:themeShade="80"/>
          <w:sz w:val="22"/>
        </w:rPr>
        <w:t>a</w:t>
      </w:r>
      <w:r>
        <w:rPr>
          <w:bCs/>
          <w:color w:val="808080" w:themeColor="background1" w:themeShade="80"/>
          <w:sz w:val="22"/>
        </w:rPr>
        <w:t>rio</w:t>
      </w:r>
      <w:proofErr w:type="spellEnd"/>
      <w:r>
        <w:rPr>
          <w:bCs/>
          <w:color w:val="808080" w:themeColor="background1" w:themeShade="80"/>
          <w:sz w:val="22"/>
        </w:rPr>
        <w:t xml:space="preserve"> </w:t>
      </w:r>
      <w:proofErr w:type="spellStart"/>
      <w:r w:rsidR="00053CD8">
        <w:rPr>
          <w:bCs/>
          <w:color w:val="808080" w:themeColor="background1" w:themeShade="80"/>
          <w:sz w:val="22"/>
        </w:rPr>
        <w:t>llenar</w:t>
      </w:r>
      <w:proofErr w:type="spellEnd"/>
      <w:r>
        <w:rPr>
          <w:bCs/>
          <w:color w:val="808080" w:themeColor="background1" w:themeShade="80"/>
          <w:sz w:val="22"/>
        </w:rPr>
        <w:t>]</w:t>
      </w:r>
    </w:p>
    <w:p w14:paraId="5151D3F8" w14:textId="77777777" w:rsidR="004B475C" w:rsidRDefault="004B475C" w:rsidP="00EF149E">
      <w:pPr>
        <w:pStyle w:val="SemEspaamento"/>
        <w:shd w:val="clear" w:color="auto" w:fill="FFFFFF" w:themeFill="background1"/>
        <w:spacing w:line="360" w:lineRule="auto"/>
        <w:contextualSpacing/>
        <w:rPr>
          <w:b/>
          <w:bCs/>
          <w:sz w:val="22"/>
        </w:rPr>
      </w:pPr>
    </w:p>
    <w:p w14:paraId="4B3DAA8F" w14:textId="77777777" w:rsidR="004B475C" w:rsidRDefault="004B475C" w:rsidP="00EF149E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https://doi.org/10.18222/eae.v34.</w:t>
      </w:r>
      <w:r>
        <w:rPr>
          <w:rFonts w:ascii="Times New Roman" w:hAnsi="Times New Roman" w:cs="Times New Roman"/>
          <w:color w:val="FF0000"/>
          <w:szCs w:val="24"/>
        </w:rPr>
        <w:t>XXXX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Cs w:val="24"/>
        </w:rPr>
        <w:t>[no alterar]</w:t>
      </w:r>
    </w:p>
    <w:p w14:paraId="17C50525" w14:textId="77777777" w:rsidR="004B475C" w:rsidRDefault="004B475C" w:rsidP="00EF149E">
      <w:pPr>
        <w:pStyle w:val="SemEspaamento"/>
        <w:spacing w:line="360" w:lineRule="auto"/>
        <w:contextualSpacing/>
        <w:rPr>
          <w:rFonts w:cs="Times New Roman"/>
          <w:b/>
          <w:bCs/>
          <w:szCs w:val="24"/>
        </w:rPr>
      </w:pPr>
    </w:p>
    <w:p w14:paraId="7C632412" w14:textId="77777777" w:rsidR="004B475C" w:rsidRDefault="004B475C" w:rsidP="00EF149E">
      <w:pPr>
        <w:pStyle w:val="SemEspaamento"/>
        <w:spacing w:line="360" w:lineRule="auto"/>
        <w:contextualSpacing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TÍTULO D</w:t>
      </w:r>
      <w:r w:rsidR="00053CD8">
        <w:rPr>
          <w:rFonts w:cs="Times New Roman"/>
          <w:b/>
          <w:bCs/>
          <w:szCs w:val="24"/>
        </w:rPr>
        <w:t>EL</w:t>
      </w:r>
      <w:r>
        <w:rPr>
          <w:rFonts w:cs="Times New Roman"/>
          <w:b/>
          <w:bCs/>
          <w:szCs w:val="24"/>
        </w:rPr>
        <w:t xml:space="preserve"> ART</w:t>
      </w:r>
      <w:r w:rsidR="00053CD8">
        <w:rPr>
          <w:rFonts w:cs="Times New Roman"/>
          <w:b/>
          <w:bCs/>
          <w:szCs w:val="24"/>
        </w:rPr>
        <w:t>ÍCULO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color w:val="808080" w:themeColor="background1" w:themeShade="80"/>
          <w:szCs w:val="24"/>
        </w:rPr>
        <w:t>[MÁXIMO DE 80 CARACTERES CO</w:t>
      </w:r>
      <w:r w:rsidR="00053CD8">
        <w:rPr>
          <w:rFonts w:cs="Times New Roman"/>
          <w:b/>
          <w:bCs/>
          <w:color w:val="808080" w:themeColor="background1" w:themeShade="80"/>
          <w:szCs w:val="24"/>
        </w:rPr>
        <w:t>N</w:t>
      </w:r>
      <w:r>
        <w:rPr>
          <w:rFonts w:cs="Times New Roman"/>
          <w:b/>
          <w:bCs/>
          <w:color w:val="808080" w:themeColor="background1" w:themeShade="80"/>
          <w:szCs w:val="24"/>
        </w:rPr>
        <w:t xml:space="preserve"> ESPA</w:t>
      </w:r>
      <w:r w:rsidR="00053CD8">
        <w:rPr>
          <w:rFonts w:cs="Times New Roman"/>
          <w:b/>
          <w:bCs/>
          <w:color w:val="808080" w:themeColor="background1" w:themeShade="80"/>
          <w:szCs w:val="24"/>
        </w:rPr>
        <w:t>CI</w:t>
      </w:r>
      <w:r>
        <w:rPr>
          <w:rFonts w:cs="Times New Roman"/>
          <w:b/>
          <w:bCs/>
          <w:color w:val="808080" w:themeColor="background1" w:themeShade="80"/>
          <w:szCs w:val="24"/>
        </w:rPr>
        <w:t xml:space="preserve">OS, </w:t>
      </w:r>
      <w:r w:rsidR="009761A8">
        <w:rPr>
          <w:rFonts w:cs="Times New Roman"/>
          <w:b/>
          <w:color w:val="808080" w:themeColor="background1" w:themeShade="80"/>
        </w:rPr>
        <w:t>MAYÚSCULAS</w:t>
      </w:r>
      <w:r>
        <w:rPr>
          <w:rFonts w:cs="Times New Roman"/>
          <w:b/>
          <w:color w:val="808080" w:themeColor="background1" w:themeShade="80"/>
        </w:rPr>
        <w:t>, NEGRIT</w:t>
      </w:r>
      <w:r w:rsidR="007317DB">
        <w:rPr>
          <w:rFonts w:cs="Times New Roman"/>
          <w:b/>
          <w:color w:val="808080" w:themeColor="background1" w:themeShade="80"/>
        </w:rPr>
        <w:t>A</w:t>
      </w:r>
      <w:r>
        <w:rPr>
          <w:rFonts w:cs="Times New Roman"/>
          <w:b/>
          <w:color w:val="808080" w:themeColor="background1" w:themeShade="80"/>
        </w:rPr>
        <w:t>, F</w:t>
      </w:r>
      <w:r w:rsidR="009761A8">
        <w:rPr>
          <w:rFonts w:cs="Times New Roman"/>
          <w:b/>
          <w:color w:val="808080" w:themeColor="background1" w:themeShade="80"/>
        </w:rPr>
        <w:t>UE</w:t>
      </w:r>
      <w:r>
        <w:rPr>
          <w:rFonts w:cs="Times New Roman"/>
          <w:b/>
          <w:color w:val="808080" w:themeColor="background1" w:themeShade="80"/>
        </w:rPr>
        <w:t>NTE TIMES 12, ALIN</w:t>
      </w:r>
      <w:r w:rsidR="009761A8">
        <w:rPr>
          <w:rFonts w:cs="Times New Roman"/>
          <w:b/>
          <w:color w:val="808080" w:themeColor="background1" w:themeShade="80"/>
        </w:rPr>
        <w:t>E</w:t>
      </w:r>
      <w:r>
        <w:rPr>
          <w:rFonts w:cs="Times New Roman"/>
          <w:b/>
          <w:color w:val="808080" w:themeColor="background1" w:themeShade="80"/>
        </w:rPr>
        <w:t xml:space="preserve">ADO </w:t>
      </w:r>
      <w:r w:rsidR="009761A8">
        <w:rPr>
          <w:rFonts w:cs="Times New Roman"/>
          <w:b/>
          <w:color w:val="808080" w:themeColor="background1" w:themeShade="80"/>
        </w:rPr>
        <w:t>A LA IZQUIER</w:t>
      </w:r>
      <w:r w:rsidR="00D6462A">
        <w:rPr>
          <w:rFonts w:cs="Times New Roman"/>
          <w:b/>
          <w:color w:val="808080" w:themeColor="background1" w:themeShade="80"/>
        </w:rPr>
        <w:t>DA</w:t>
      </w:r>
      <w:r>
        <w:rPr>
          <w:rFonts w:cs="Times New Roman"/>
          <w:b/>
          <w:color w:val="808080" w:themeColor="background1" w:themeShade="80"/>
        </w:rPr>
        <w:t>, ESPA</w:t>
      </w:r>
      <w:r w:rsidR="009761A8">
        <w:rPr>
          <w:rFonts w:cs="Times New Roman"/>
          <w:b/>
          <w:color w:val="808080" w:themeColor="background1" w:themeShade="80"/>
        </w:rPr>
        <w:t>CIADO</w:t>
      </w:r>
      <w:r>
        <w:rPr>
          <w:rFonts w:cs="Times New Roman"/>
          <w:b/>
          <w:color w:val="808080" w:themeColor="background1" w:themeShade="80"/>
        </w:rPr>
        <w:t xml:space="preserve"> 1,5]</w:t>
      </w:r>
    </w:p>
    <w:p w14:paraId="026BB942" w14:textId="77777777" w:rsidR="004B475C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ED00C" w14:textId="21DC5DBA" w:rsidR="004B475C" w:rsidRDefault="004B475C" w:rsidP="00EF149E">
      <w:pPr>
        <w:pStyle w:val="SemEspaamento"/>
        <w:spacing w:line="360" w:lineRule="auto"/>
        <w:contextualSpacing/>
        <w:rPr>
          <w:rFonts w:cs="Times New Roman"/>
          <w:szCs w:val="24"/>
        </w:rPr>
      </w:pPr>
      <w:proofErr w:type="spellStart"/>
      <w:r w:rsidRPr="009E5B36">
        <w:rPr>
          <w:rFonts w:cs="Times New Roman"/>
          <w:smallCaps/>
          <w:szCs w:val="24"/>
        </w:rPr>
        <w:t>Nom</w:t>
      </w:r>
      <w:r w:rsidR="009E5B36" w:rsidRPr="009E5B36">
        <w:rPr>
          <w:rFonts w:cs="Times New Roman"/>
          <w:smallCaps/>
          <w:szCs w:val="24"/>
        </w:rPr>
        <w:t>bre</w:t>
      </w:r>
      <w:proofErr w:type="spellEnd"/>
      <w:r w:rsidR="009E5B36" w:rsidRPr="009E5B36">
        <w:rPr>
          <w:rFonts w:cs="Times New Roman"/>
          <w:smallCaps/>
          <w:szCs w:val="24"/>
        </w:rPr>
        <w:t xml:space="preserve"> c</w:t>
      </w:r>
      <w:r w:rsidRPr="009E5B36">
        <w:rPr>
          <w:rFonts w:cs="Times New Roman"/>
          <w:smallCaps/>
          <w:szCs w:val="24"/>
        </w:rPr>
        <w:t xml:space="preserve">ompleto </w:t>
      </w:r>
      <w:proofErr w:type="spellStart"/>
      <w:r w:rsidRPr="009E5B36">
        <w:rPr>
          <w:rFonts w:cs="Times New Roman"/>
          <w:smallCaps/>
          <w:szCs w:val="24"/>
        </w:rPr>
        <w:t>d</w:t>
      </w:r>
      <w:r w:rsidR="009E5B36" w:rsidRPr="009E5B36">
        <w:rPr>
          <w:rFonts w:cs="Times New Roman"/>
          <w:smallCaps/>
          <w:szCs w:val="24"/>
        </w:rPr>
        <w:t>el</w:t>
      </w:r>
      <w:proofErr w:type="spellEnd"/>
      <w:r w:rsidRPr="009E5B36">
        <w:rPr>
          <w:rFonts w:cs="Times New Roman"/>
          <w:smallCaps/>
          <w:szCs w:val="24"/>
        </w:rPr>
        <w:t>/</w:t>
      </w:r>
      <w:r w:rsidR="009E5B36" w:rsidRPr="009E5B36">
        <w:rPr>
          <w:rFonts w:cs="Times New Roman"/>
          <w:smallCaps/>
          <w:szCs w:val="24"/>
        </w:rPr>
        <w:t xml:space="preserve">de </w:t>
      </w:r>
      <w:proofErr w:type="spellStart"/>
      <w:r w:rsidR="009E5B36" w:rsidRPr="009E5B36">
        <w:rPr>
          <w:rFonts w:cs="Times New Roman"/>
          <w:smallCaps/>
          <w:szCs w:val="24"/>
        </w:rPr>
        <w:t>l</w:t>
      </w:r>
      <w:r w:rsidRPr="009E5B36">
        <w:rPr>
          <w:rFonts w:cs="Times New Roman"/>
          <w:smallCaps/>
          <w:szCs w:val="24"/>
        </w:rPr>
        <w:t>a</w:t>
      </w:r>
      <w:proofErr w:type="spellEnd"/>
      <w:r w:rsidR="009E5B36" w:rsidRPr="009E5B36">
        <w:rPr>
          <w:rFonts w:cs="Times New Roman"/>
          <w:smallCaps/>
          <w:szCs w:val="24"/>
        </w:rPr>
        <w:t xml:space="preserve"> a</w:t>
      </w:r>
      <w:r w:rsidRPr="009E5B36">
        <w:rPr>
          <w:rFonts w:cs="Times New Roman"/>
          <w:smallCaps/>
          <w:szCs w:val="24"/>
        </w:rPr>
        <w:t>utor/a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  <w:vertAlign w:val="superscript"/>
        </w:rPr>
        <w:t>I [</w:t>
      </w:r>
      <w:r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>
        <w:rPr>
          <w:rFonts w:cs="Times New Roman"/>
          <w:szCs w:val="24"/>
          <w:vertAlign w:val="superscript"/>
        </w:rPr>
        <w:t>]</w:t>
      </w:r>
    </w:p>
    <w:p w14:paraId="4270499B" w14:textId="18458C5B" w:rsidR="004B475C" w:rsidRDefault="009E5B36" w:rsidP="00EF149E">
      <w:pPr>
        <w:pStyle w:val="SemEspaamento"/>
        <w:spacing w:line="360" w:lineRule="auto"/>
        <w:contextualSpacing/>
        <w:rPr>
          <w:rFonts w:cs="Times New Roman"/>
          <w:szCs w:val="24"/>
          <w:vertAlign w:val="superscript"/>
        </w:rPr>
      </w:pPr>
      <w:proofErr w:type="spellStart"/>
      <w:r w:rsidRPr="009E5B36">
        <w:rPr>
          <w:rFonts w:cs="Times New Roman"/>
          <w:smallCaps/>
          <w:szCs w:val="24"/>
        </w:rPr>
        <w:t>Nombre</w:t>
      </w:r>
      <w:proofErr w:type="spellEnd"/>
      <w:r w:rsidRPr="009E5B36">
        <w:rPr>
          <w:rFonts w:cs="Times New Roman"/>
          <w:smallCaps/>
          <w:szCs w:val="24"/>
        </w:rPr>
        <w:t xml:space="preserve"> completo </w:t>
      </w:r>
      <w:proofErr w:type="spellStart"/>
      <w:r w:rsidRPr="009E5B36">
        <w:rPr>
          <w:rFonts w:cs="Times New Roman"/>
          <w:smallCaps/>
          <w:szCs w:val="24"/>
        </w:rPr>
        <w:t>del</w:t>
      </w:r>
      <w:proofErr w:type="spellEnd"/>
      <w:r w:rsidRPr="009E5B36">
        <w:rPr>
          <w:rFonts w:cs="Times New Roman"/>
          <w:smallCaps/>
          <w:szCs w:val="24"/>
        </w:rPr>
        <w:t xml:space="preserve">/de </w:t>
      </w:r>
      <w:proofErr w:type="spellStart"/>
      <w:r w:rsidRPr="009E5B36">
        <w:rPr>
          <w:rFonts w:cs="Times New Roman"/>
          <w:smallCaps/>
          <w:szCs w:val="24"/>
        </w:rPr>
        <w:t>la</w:t>
      </w:r>
      <w:proofErr w:type="spellEnd"/>
      <w:r w:rsidRPr="009E5B36">
        <w:rPr>
          <w:rFonts w:cs="Times New Roman"/>
          <w:smallCaps/>
          <w:szCs w:val="24"/>
        </w:rPr>
        <w:t xml:space="preserve"> autor/a</w:t>
      </w:r>
      <w:r w:rsidR="004B475C">
        <w:rPr>
          <w:rFonts w:cs="Times New Roman"/>
          <w:smallCaps/>
          <w:szCs w:val="24"/>
        </w:rPr>
        <w:t xml:space="preserve"> 2 </w:t>
      </w:r>
      <w:r w:rsidR="004B475C">
        <w:rPr>
          <w:rFonts w:cs="Times New Roman"/>
          <w:szCs w:val="24"/>
          <w:vertAlign w:val="superscript"/>
        </w:rPr>
        <w:t>II [</w:t>
      </w:r>
      <w:r w:rsidR="004B475C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4B475C">
        <w:rPr>
          <w:rFonts w:cs="Times New Roman"/>
          <w:szCs w:val="24"/>
          <w:vertAlign w:val="superscript"/>
        </w:rPr>
        <w:t>]</w:t>
      </w:r>
    </w:p>
    <w:p w14:paraId="68C4A9C8" w14:textId="369BACE2" w:rsidR="004B475C" w:rsidRDefault="009E5B36" w:rsidP="00EF149E">
      <w:pPr>
        <w:pStyle w:val="SemEspaamento"/>
        <w:spacing w:line="360" w:lineRule="auto"/>
        <w:contextualSpacing/>
        <w:rPr>
          <w:rFonts w:cs="Times New Roman"/>
          <w:szCs w:val="24"/>
          <w:vertAlign w:val="superscript"/>
        </w:rPr>
      </w:pPr>
      <w:proofErr w:type="spellStart"/>
      <w:r w:rsidRPr="009E5B36">
        <w:rPr>
          <w:rFonts w:cs="Times New Roman"/>
          <w:smallCaps/>
          <w:szCs w:val="24"/>
        </w:rPr>
        <w:t>Nombre</w:t>
      </w:r>
      <w:proofErr w:type="spellEnd"/>
      <w:r w:rsidRPr="009E5B36">
        <w:rPr>
          <w:rFonts w:cs="Times New Roman"/>
          <w:smallCaps/>
          <w:szCs w:val="24"/>
        </w:rPr>
        <w:t xml:space="preserve"> completo </w:t>
      </w:r>
      <w:proofErr w:type="spellStart"/>
      <w:r w:rsidRPr="009E5B36">
        <w:rPr>
          <w:rFonts w:cs="Times New Roman"/>
          <w:smallCaps/>
          <w:szCs w:val="24"/>
        </w:rPr>
        <w:t>del</w:t>
      </w:r>
      <w:proofErr w:type="spellEnd"/>
      <w:r w:rsidRPr="009E5B36">
        <w:rPr>
          <w:rFonts w:cs="Times New Roman"/>
          <w:smallCaps/>
          <w:szCs w:val="24"/>
        </w:rPr>
        <w:t xml:space="preserve">/de </w:t>
      </w:r>
      <w:proofErr w:type="spellStart"/>
      <w:r w:rsidRPr="009E5B36">
        <w:rPr>
          <w:rFonts w:cs="Times New Roman"/>
          <w:smallCaps/>
          <w:szCs w:val="24"/>
        </w:rPr>
        <w:t>la</w:t>
      </w:r>
      <w:proofErr w:type="spellEnd"/>
      <w:r w:rsidRPr="009E5B36">
        <w:rPr>
          <w:rFonts w:cs="Times New Roman"/>
          <w:smallCaps/>
          <w:szCs w:val="24"/>
        </w:rPr>
        <w:t xml:space="preserve"> autor/a</w:t>
      </w:r>
      <w:r w:rsidR="004B475C">
        <w:rPr>
          <w:rFonts w:cs="Times New Roman"/>
          <w:smallCaps/>
          <w:szCs w:val="24"/>
        </w:rPr>
        <w:t xml:space="preserve"> 3 </w:t>
      </w:r>
      <w:r w:rsidR="004B475C">
        <w:rPr>
          <w:rFonts w:cs="Times New Roman"/>
          <w:szCs w:val="24"/>
          <w:vertAlign w:val="superscript"/>
        </w:rPr>
        <w:t>III [</w:t>
      </w:r>
      <w:r w:rsidR="004B475C">
        <w:rPr>
          <w:rFonts w:cs="Times New Roman"/>
          <w:szCs w:val="24"/>
          <w:shd w:val="clear" w:color="auto" w:fill="FFFFFF"/>
          <w:vertAlign w:val="superscript"/>
        </w:rPr>
        <w:t>https://orcid.org/0000-0000-0000-0000</w:t>
      </w:r>
      <w:r w:rsidR="004B475C">
        <w:rPr>
          <w:rFonts w:cs="Times New Roman"/>
          <w:szCs w:val="24"/>
          <w:vertAlign w:val="superscript"/>
        </w:rPr>
        <w:t>]</w:t>
      </w:r>
    </w:p>
    <w:p w14:paraId="5BB23BC4" w14:textId="23AC31D5" w:rsidR="004B475C" w:rsidRDefault="004B475C" w:rsidP="00EF149E">
      <w:pPr>
        <w:pStyle w:val="SemEspaamento"/>
        <w:spacing w:line="360" w:lineRule="auto"/>
        <w:contextualSpacing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Dem</w:t>
      </w:r>
      <w:r w:rsidR="009761A8">
        <w:rPr>
          <w:rFonts w:cs="Times New Roman"/>
          <w:szCs w:val="24"/>
        </w:rPr>
        <w:t>ás</w:t>
      </w:r>
      <w:proofErr w:type="spellEnd"/>
      <w:r>
        <w:rPr>
          <w:rFonts w:cs="Times New Roman"/>
          <w:szCs w:val="24"/>
        </w:rPr>
        <w:t xml:space="preserve"> autores, s</w:t>
      </w:r>
      <w:r w:rsidR="009761A8">
        <w:rPr>
          <w:rFonts w:cs="Times New Roman"/>
          <w:szCs w:val="24"/>
        </w:rPr>
        <w:t xml:space="preserve">i </w:t>
      </w:r>
      <w:proofErr w:type="spellStart"/>
      <w:r w:rsidR="009761A8">
        <w:rPr>
          <w:rFonts w:cs="Times New Roman"/>
          <w:szCs w:val="24"/>
        </w:rPr>
        <w:t>los</w:t>
      </w:r>
      <w:proofErr w:type="spellEnd"/>
      <w:r w:rsidR="009761A8">
        <w:rPr>
          <w:rFonts w:cs="Times New Roman"/>
          <w:szCs w:val="24"/>
        </w:rPr>
        <w:t xml:space="preserve"> </w:t>
      </w:r>
      <w:proofErr w:type="spellStart"/>
      <w:r w:rsidR="009761A8">
        <w:rPr>
          <w:rFonts w:cs="Times New Roman"/>
          <w:szCs w:val="24"/>
        </w:rPr>
        <w:t>hubiere</w:t>
      </w:r>
      <w:proofErr w:type="spellEnd"/>
      <w:r w:rsidR="009E5B36">
        <w:rPr>
          <w:rFonts w:cs="Times New Roman"/>
          <w:szCs w:val="24"/>
        </w:rPr>
        <w:t xml:space="preserve">, y </w:t>
      </w:r>
      <w:proofErr w:type="spellStart"/>
      <w:r w:rsidR="009E5B36">
        <w:rPr>
          <w:rFonts w:cs="Times New Roman"/>
          <w:szCs w:val="24"/>
        </w:rPr>
        <w:t>su</w:t>
      </w:r>
      <w:proofErr w:type="spellEnd"/>
      <w:r w:rsidR="009E5B36">
        <w:rPr>
          <w:rFonts w:cs="Times New Roman"/>
          <w:szCs w:val="24"/>
        </w:rPr>
        <w:t xml:space="preserve"> </w:t>
      </w:r>
      <w:proofErr w:type="spellStart"/>
      <w:r w:rsidR="009E5B36">
        <w:rPr>
          <w:rFonts w:cs="Times New Roman"/>
          <w:smallCaps/>
          <w:color w:val="171717" w:themeColor="background2" w:themeShade="1A"/>
          <w:szCs w:val="24"/>
        </w:rPr>
        <w:t>o</w:t>
      </w:r>
      <w:r w:rsidR="009E5B36" w:rsidRPr="009E5B36">
        <w:rPr>
          <w:rFonts w:cs="Times New Roman"/>
          <w:smallCaps/>
          <w:color w:val="171717" w:themeColor="background2" w:themeShade="1A"/>
          <w:szCs w:val="24"/>
        </w:rPr>
        <w:t>rcid</w:t>
      </w:r>
      <w:proofErr w:type="spellEnd"/>
    </w:p>
    <w:p w14:paraId="5FABAD6F" w14:textId="77777777" w:rsidR="004B475C" w:rsidRPr="00F0132E" w:rsidRDefault="004B475C" w:rsidP="00EF149E">
      <w:pPr>
        <w:pStyle w:val="SemEspaamento"/>
        <w:spacing w:line="360" w:lineRule="auto"/>
        <w:contextualSpacing/>
        <w:rPr>
          <w:rFonts w:cs="Times New Roman"/>
          <w:sz w:val="20"/>
          <w:szCs w:val="20"/>
        </w:rPr>
      </w:pPr>
    </w:p>
    <w:p w14:paraId="5829765B" w14:textId="5BDA9A57" w:rsidR="004B475C" w:rsidRPr="00F0132E" w:rsidRDefault="004B475C" w:rsidP="00EF149E">
      <w:pPr>
        <w:pStyle w:val="SemEspaamento"/>
        <w:spacing w:line="360" w:lineRule="auto"/>
        <w:contextualSpacing/>
        <w:rPr>
          <w:rFonts w:cs="Times New Roman"/>
          <w:sz w:val="20"/>
          <w:szCs w:val="20"/>
        </w:rPr>
      </w:pPr>
      <w:r w:rsidRPr="00F0132E">
        <w:rPr>
          <w:rFonts w:cs="Times New Roman"/>
          <w:sz w:val="20"/>
          <w:szCs w:val="20"/>
          <w:vertAlign w:val="superscript"/>
        </w:rPr>
        <w:t>I</w:t>
      </w:r>
      <w:r w:rsidRPr="00F0132E">
        <w:rPr>
          <w:rFonts w:cs="Times New Roman"/>
          <w:sz w:val="20"/>
          <w:szCs w:val="20"/>
        </w:rPr>
        <w:t xml:space="preserve"> </w:t>
      </w:r>
      <w:proofErr w:type="spellStart"/>
      <w:r w:rsidRPr="00F0132E">
        <w:rPr>
          <w:rFonts w:cs="Times New Roman"/>
          <w:sz w:val="20"/>
          <w:szCs w:val="20"/>
        </w:rPr>
        <w:t>Institu</w:t>
      </w:r>
      <w:r w:rsidR="004C1A9B" w:rsidRPr="00F0132E">
        <w:rPr>
          <w:rFonts w:cs="Times New Roman"/>
          <w:sz w:val="20"/>
          <w:szCs w:val="20"/>
        </w:rPr>
        <w:t>ción</w:t>
      </w:r>
      <w:proofErr w:type="spellEnd"/>
      <w:r w:rsidRPr="00F0132E">
        <w:rPr>
          <w:rFonts w:cs="Times New Roman"/>
          <w:sz w:val="20"/>
          <w:szCs w:val="20"/>
        </w:rPr>
        <w:t xml:space="preserve"> </w:t>
      </w:r>
      <w:proofErr w:type="spellStart"/>
      <w:r w:rsidR="00D6462A" w:rsidRPr="00F0132E">
        <w:rPr>
          <w:rFonts w:cs="Times New Roman"/>
          <w:sz w:val="20"/>
          <w:szCs w:val="20"/>
        </w:rPr>
        <w:t>del</w:t>
      </w:r>
      <w:proofErr w:type="spellEnd"/>
      <w:r w:rsidR="00D6462A" w:rsidRPr="00F0132E">
        <w:rPr>
          <w:rFonts w:cs="Times New Roman"/>
          <w:sz w:val="20"/>
          <w:szCs w:val="20"/>
        </w:rPr>
        <w:t>/</w:t>
      </w:r>
      <w:proofErr w:type="spellStart"/>
      <w:r w:rsidR="00D6462A" w:rsidRPr="00F0132E">
        <w:rPr>
          <w:rFonts w:cs="Times New Roman"/>
          <w:sz w:val="20"/>
          <w:szCs w:val="20"/>
        </w:rPr>
        <w:t>la</w:t>
      </w:r>
      <w:proofErr w:type="spellEnd"/>
      <w:r w:rsidRPr="00F0132E">
        <w:rPr>
          <w:rFonts w:cs="Times New Roman"/>
          <w:sz w:val="20"/>
          <w:szCs w:val="20"/>
        </w:rPr>
        <w:t xml:space="preserve"> autor/a 1 (</w:t>
      </w:r>
      <w:r w:rsidRPr="00F0132E">
        <w:rPr>
          <w:rFonts w:cs="Times New Roman"/>
          <w:smallCaps/>
          <w:sz w:val="20"/>
          <w:szCs w:val="20"/>
        </w:rPr>
        <w:t xml:space="preserve">sigla </w:t>
      </w:r>
      <w:r w:rsidR="002D03B1" w:rsidRPr="00F0132E">
        <w:rPr>
          <w:rFonts w:cs="Times New Roman"/>
          <w:smallCaps/>
          <w:sz w:val="20"/>
          <w:szCs w:val="20"/>
        </w:rPr>
        <w:t xml:space="preserve">de </w:t>
      </w:r>
      <w:proofErr w:type="spellStart"/>
      <w:r w:rsidR="002D03B1" w:rsidRPr="00F0132E">
        <w:rPr>
          <w:rFonts w:cs="Times New Roman"/>
          <w:smallCaps/>
          <w:sz w:val="20"/>
          <w:szCs w:val="20"/>
        </w:rPr>
        <w:t>la</w:t>
      </w:r>
      <w:proofErr w:type="spellEnd"/>
      <w:r w:rsidR="002D03B1" w:rsidRPr="00F0132E">
        <w:rPr>
          <w:rFonts w:cs="Times New Roman"/>
          <w:smallCaps/>
          <w:sz w:val="20"/>
          <w:szCs w:val="20"/>
        </w:rPr>
        <w:t xml:space="preserve"> </w:t>
      </w:r>
      <w:proofErr w:type="spellStart"/>
      <w:r w:rsidRPr="00F0132E">
        <w:rPr>
          <w:rFonts w:cs="Times New Roman"/>
          <w:smallCaps/>
          <w:sz w:val="20"/>
          <w:szCs w:val="20"/>
        </w:rPr>
        <w:t>institu</w:t>
      </w:r>
      <w:r w:rsidR="004C1A9B" w:rsidRPr="00F0132E">
        <w:rPr>
          <w:rFonts w:cs="Times New Roman"/>
          <w:smallCaps/>
          <w:sz w:val="20"/>
          <w:szCs w:val="20"/>
        </w:rPr>
        <w:t>ción</w:t>
      </w:r>
      <w:proofErr w:type="spellEnd"/>
      <w:r w:rsidRPr="00F0132E">
        <w:rPr>
          <w:rFonts w:cs="Times New Roman"/>
          <w:sz w:val="20"/>
          <w:szCs w:val="20"/>
        </w:rPr>
        <w:t xml:space="preserve">), </w:t>
      </w:r>
      <w:proofErr w:type="spellStart"/>
      <w:r w:rsidRPr="00F0132E">
        <w:rPr>
          <w:rFonts w:cs="Times New Roman"/>
          <w:sz w:val="20"/>
          <w:szCs w:val="20"/>
        </w:rPr>
        <w:t>Ci</w:t>
      </w:r>
      <w:r w:rsidR="00BD05AB" w:rsidRPr="00F0132E">
        <w:rPr>
          <w:rFonts w:cs="Times New Roman"/>
          <w:sz w:val="20"/>
          <w:szCs w:val="20"/>
        </w:rPr>
        <w:t>udad</w:t>
      </w:r>
      <w:proofErr w:type="spellEnd"/>
      <w:r w:rsidR="007317DB" w:rsidRPr="00F0132E">
        <w:rPr>
          <w:rFonts w:cs="Times New Roman"/>
          <w:sz w:val="20"/>
          <w:szCs w:val="20"/>
        </w:rPr>
        <w:t>-</w:t>
      </w:r>
      <w:r w:rsidRPr="00F0132E">
        <w:rPr>
          <w:rFonts w:cs="Times New Roman"/>
          <w:smallCaps/>
          <w:sz w:val="20"/>
          <w:szCs w:val="20"/>
        </w:rPr>
        <w:t xml:space="preserve">sigla </w:t>
      </w:r>
      <w:proofErr w:type="spellStart"/>
      <w:r w:rsidRPr="00F0132E">
        <w:rPr>
          <w:rFonts w:cs="Times New Roman"/>
          <w:smallCaps/>
          <w:sz w:val="20"/>
          <w:szCs w:val="20"/>
        </w:rPr>
        <w:t>d</w:t>
      </w:r>
      <w:r w:rsidR="002D03B1" w:rsidRPr="00F0132E">
        <w:rPr>
          <w:rFonts w:cs="Times New Roman"/>
          <w:smallCaps/>
          <w:sz w:val="20"/>
          <w:szCs w:val="20"/>
        </w:rPr>
        <w:t>el</w:t>
      </w:r>
      <w:proofErr w:type="spellEnd"/>
      <w:r w:rsidRPr="00F0132E">
        <w:rPr>
          <w:rFonts w:cs="Times New Roman"/>
          <w:smallCaps/>
          <w:sz w:val="20"/>
          <w:szCs w:val="20"/>
        </w:rPr>
        <w:t xml:space="preserve"> estado</w:t>
      </w:r>
      <w:r w:rsidRPr="00F0132E">
        <w:rPr>
          <w:rFonts w:cs="Times New Roman"/>
          <w:sz w:val="20"/>
          <w:szCs w:val="20"/>
        </w:rPr>
        <w:t xml:space="preserve">, País; </w:t>
      </w:r>
      <w:r w:rsidRPr="00F0132E">
        <w:rPr>
          <w:rFonts w:cs="Times New Roman"/>
          <w:i/>
          <w:iCs/>
          <w:sz w:val="20"/>
          <w:szCs w:val="20"/>
        </w:rPr>
        <w:t xml:space="preserve">e-mail de </w:t>
      </w:r>
      <w:r w:rsidR="00D6462A" w:rsidRPr="00F0132E">
        <w:rPr>
          <w:rFonts w:cs="Times New Roman"/>
          <w:i/>
          <w:iCs/>
          <w:sz w:val="20"/>
          <w:szCs w:val="20"/>
        </w:rPr>
        <w:t>contacto</w:t>
      </w:r>
    </w:p>
    <w:p w14:paraId="49AE64A3" w14:textId="771C0C4F" w:rsidR="004B475C" w:rsidRPr="00F0132E" w:rsidRDefault="004B475C" w:rsidP="00EF149E">
      <w:pPr>
        <w:pStyle w:val="SemEspaamento"/>
        <w:spacing w:line="360" w:lineRule="auto"/>
        <w:contextualSpacing/>
        <w:rPr>
          <w:rFonts w:cs="Times New Roman"/>
          <w:sz w:val="20"/>
          <w:szCs w:val="20"/>
        </w:rPr>
      </w:pPr>
      <w:r w:rsidRPr="00F0132E">
        <w:rPr>
          <w:rFonts w:cs="Times New Roman"/>
          <w:sz w:val="20"/>
          <w:szCs w:val="20"/>
          <w:vertAlign w:val="superscript"/>
        </w:rPr>
        <w:t>II</w:t>
      </w:r>
      <w:r w:rsidRPr="00F0132E">
        <w:rPr>
          <w:rFonts w:cs="Times New Roman"/>
          <w:sz w:val="20"/>
          <w:szCs w:val="20"/>
        </w:rPr>
        <w:t xml:space="preserve"> </w:t>
      </w:r>
      <w:proofErr w:type="spellStart"/>
      <w:r w:rsidRPr="00F0132E">
        <w:rPr>
          <w:rFonts w:cs="Times New Roman"/>
          <w:sz w:val="20"/>
          <w:szCs w:val="20"/>
        </w:rPr>
        <w:t>Institu</w:t>
      </w:r>
      <w:r w:rsidR="004C1A9B" w:rsidRPr="00F0132E">
        <w:rPr>
          <w:rFonts w:cs="Times New Roman"/>
          <w:sz w:val="20"/>
          <w:szCs w:val="20"/>
        </w:rPr>
        <w:t>ción</w:t>
      </w:r>
      <w:proofErr w:type="spellEnd"/>
      <w:r w:rsidRPr="00F0132E">
        <w:rPr>
          <w:rFonts w:cs="Times New Roman"/>
          <w:sz w:val="20"/>
          <w:szCs w:val="20"/>
        </w:rPr>
        <w:t xml:space="preserve"> </w:t>
      </w:r>
      <w:proofErr w:type="spellStart"/>
      <w:r w:rsidR="00D6462A" w:rsidRPr="00F0132E">
        <w:rPr>
          <w:rFonts w:cs="Times New Roman"/>
          <w:sz w:val="20"/>
          <w:szCs w:val="20"/>
        </w:rPr>
        <w:t>del</w:t>
      </w:r>
      <w:proofErr w:type="spellEnd"/>
      <w:r w:rsidR="00D6462A" w:rsidRPr="00F0132E">
        <w:rPr>
          <w:rFonts w:cs="Times New Roman"/>
          <w:sz w:val="20"/>
          <w:szCs w:val="20"/>
        </w:rPr>
        <w:t>/</w:t>
      </w:r>
      <w:proofErr w:type="spellStart"/>
      <w:r w:rsidR="00D6462A" w:rsidRPr="00F0132E">
        <w:rPr>
          <w:rFonts w:cs="Times New Roman"/>
          <w:sz w:val="20"/>
          <w:szCs w:val="20"/>
        </w:rPr>
        <w:t>la</w:t>
      </w:r>
      <w:proofErr w:type="spellEnd"/>
      <w:r w:rsidRPr="00F0132E">
        <w:rPr>
          <w:rFonts w:cs="Times New Roman"/>
          <w:sz w:val="20"/>
          <w:szCs w:val="20"/>
        </w:rPr>
        <w:t xml:space="preserve"> autor/a 2 </w:t>
      </w:r>
      <w:r w:rsidRPr="00F0132E">
        <w:rPr>
          <w:rFonts w:cs="Times New Roman"/>
          <w:smallCaps/>
          <w:sz w:val="20"/>
          <w:szCs w:val="20"/>
        </w:rPr>
        <w:t xml:space="preserve">(sigla </w:t>
      </w:r>
      <w:r w:rsidR="002D03B1" w:rsidRPr="00F0132E">
        <w:rPr>
          <w:smallCaps/>
          <w:sz w:val="20"/>
          <w:szCs w:val="20"/>
        </w:rPr>
        <w:t xml:space="preserve">de </w:t>
      </w:r>
      <w:proofErr w:type="spellStart"/>
      <w:r w:rsidR="002D03B1" w:rsidRPr="00F0132E">
        <w:rPr>
          <w:smallCaps/>
          <w:sz w:val="20"/>
          <w:szCs w:val="20"/>
        </w:rPr>
        <w:t>la</w:t>
      </w:r>
      <w:proofErr w:type="spellEnd"/>
      <w:r w:rsidR="00D6462A" w:rsidRPr="00F0132E">
        <w:rPr>
          <w:rFonts w:cs="Times New Roman"/>
          <w:smallCaps/>
          <w:color w:val="000000" w:themeColor="text1"/>
          <w:sz w:val="20"/>
          <w:szCs w:val="20"/>
        </w:rPr>
        <w:t xml:space="preserve"> </w:t>
      </w:r>
      <w:proofErr w:type="spellStart"/>
      <w:r w:rsidRPr="00F0132E">
        <w:rPr>
          <w:rFonts w:cs="Times New Roman"/>
          <w:smallCaps/>
          <w:sz w:val="20"/>
          <w:szCs w:val="20"/>
        </w:rPr>
        <w:t>institu</w:t>
      </w:r>
      <w:r w:rsidR="004C1A9B" w:rsidRPr="00F0132E">
        <w:rPr>
          <w:rFonts w:cs="Times New Roman"/>
          <w:smallCaps/>
          <w:sz w:val="20"/>
          <w:szCs w:val="20"/>
        </w:rPr>
        <w:t>ción</w:t>
      </w:r>
      <w:proofErr w:type="spellEnd"/>
      <w:r w:rsidRPr="00F0132E">
        <w:rPr>
          <w:rFonts w:cs="Times New Roman"/>
          <w:sz w:val="20"/>
          <w:szCs w:val="20"/>
        </w:rPr>
        <w:t xml:space="preserve">), </w:t>
      </w:r>
      <w:proofErr w:type="spellStart"/>
      <w:r w:rsidRPr="00F0132E">
        <w:rPr>
          <w:rFonts w:cs="Times New Roman"/>
          <w:sz w:val="20"/>
          <w:szCs w:val="20"/>
        </w:rPr>
        <w:t>Ci</w:t>
      </w:r>
      <w:r w:rsidR="00BD05AB" w:rsidRPr="00F0132E">
        <w:rPr>
          <w:rFonts w:cs="Times New Roman"/>
          <w:sz w:val="20"/>
          <w:szCs w:val="20"/>
        </w:rPr>
        <w:t>udad</w:t>
      </w:r>
      <w:proofErr w:type="spellEnd"/>
      <w:r w:rsidRPr="00F0132E">
        <w:rPr>
          <w:rFonts w:cs="Times New Roman"/>
          <w:sz w:val="20"/>
          <w:szCs w:val="20"/>
        </w:rPr>
        <w:t>-</w:t>
      </w:r>
      <w:r w:rsidRPr="00F0132E">
        <w:rPr>
          <w:rFonts w:cs="Times New Roman"/>
          <w:smallCaps/>
          <w:sz w:val="20"/>
          <w:szCs w:val="20"/>
        </w:rPr>
        <w:t xml:space="preserve">sigla </w:t>
      </w:r>
      <w:proofErr w:type="spellStart"/>
      <w:r w:rsidRPr="00F0132E">
        <w:rPr>
          <w:rFonts w:cs="Times New Roman"/>
          <w:smallCaps/>
          <w:sz w:val="20"/>
          <w:szCs w:val="20"/>
        </w:rPr>
        <w:t>d</w:t>
      </w:r>
      <w:r w:rsidR="00E62BC6" w:rsidRPr="00F0132E">
        <w:rPr>
          <w:rFonts w:cs="Times New Roman"/>
          <w:smallCaps/>
          <w:sz w:val="20"/>
          <w:szCs w:val="20"/>
        </w:rPr>
        <w:t>el</w:t>
      </w:r>
      <w:proofErr w:type="spellEnd"/>
      <w:r w:rsidR="00D6462A" w:rsidRPr="00F0132E">
        <w:rPr>
          <w:rFonts w:cs="Times New Roman"/>
          <w:smallCaps/>
          <w:sz w:val="20"/>
          <w:szCs w:val="20"/>
        </w:rPr>
        <w:t xml:space="preserve"> </w:t>
      </w:r>
      <w:r w:rsidRPr="00F0132E">
        <w:rPr>
          <w:rFonts w:cs="Times New Roman"/>
          <w:smallCaps/>
          <w:sz w:val="20"/>
          <w:szCs w:val="20"/>
        </w:rPr>
        <w:t>estado</w:t>
      </w:r>
      <w:r w:rsidRPr="00F0132E">
        <w:rPr>
          <w:rFonts w:cs="Times New Roman"/>
          <w:sz w:val="20"/>
          <w:szCs w:val="20"/>
        </w:rPr>
        <w:t xml:space="preserve">, País; </w:t>
      </w:r>
      <w:r w:rsidRPr="00F0132E">
        <w:rPr>
          <w:rFonts w:cs="Times New Roman"/>
          <w:i/>
          <w:iCs/>
          <w:sz w:val="20"/>
          <w:szCs w:val="20"/>
        </w:rPr>
        <w:t xml:space="preserve">e-mail de </w:t>
      </w:r>
      <w:r w:rsidR="00D6462A" w:rsidRPr="00F0132E">
        <w:rPr>
          <w:rFonts w:cs="Times New Roman"/>
          <w:i/>
          <w:iCs/>
          <w:sz w:val="20"/>
          <w:szCs w:val="20"/>
        </w:rPr>
        <w:t>contacto</w:t>
      </w:r>
    </w:p>
    <w:p w14:paraId="4257AA6A" w14:textId="25E457D2" w:rsidR="004B475C" w:rsidRPr="00F0132E" w:rsidRDefault="004B475C" w:rsidP="00EF149E">
      <w:pPr>
        <w:pStyle w:val="SemEspaamento"/>
        <w:spacing w:line="360" w:lineRule="auto"/>
        <w:contextualSpacing/>
        <w:rPr>
          <w:rFonts w:cs="Times New Roman"/>
          <w:sz w:val="20"/>
          <w:szCs w:val="20"/>
        </w:rPr>
      </w:pPr>
      <w:r w:rsidRPr="00F0132E">
        <w:rPr>
          <w:rFonts w:cs="Times New Roman"/>
          <w:sz w:val="20"/>
          <w:szCs w:val="20"/>
          <w:vertAlign w:val="superscript"/>
        </w:rPr>
        <w:t>III</w:t>
      </w:r>
      <w:r w:rsidRPr="00F0132E">
        <w:rPr>
          <w:rFonts w:cs="Times New Roman"/>
          <w:sz w:val="20"/>
          <w:szCs w:val="20"/>
        </w:rPr>
        <w:t xml:space="preserve"> </w:t>
      </w:r>
      <w:proofErr w:type="spellStart"/>
      <w:r w:rsidRPr="00F0132E">
        <w:rPr>
          <w:rFonts w:cs="Times New Roman"/>
          <w:sz w:val="20"/>
          <w:szCs w:val="20"/>
        </w:rPr>
        <w:t>Institu</w:t>
      </w:r>
      <w:r w:rsidR="004C1A9B" w:rsidRPr="00F0132E">
        <w:rPr>
          <w:rFonts w:cs="Times New Roman"/>
          <w:sz w:val="20"/>
          <w:szCs w:val="20"/>
        </w:rPr>
        <w:t>ción</w:t>
      </w:r>
      <w:proofErr w:type="spellEnd"/>
      <w:r w:rsidRPr="00F0132E">
        <w:rPr>
          <w:rFonts w:cs="Times New Roman"/>
          <w:sz w:val="20"/>
          <w:szCs w:val="20"/>
        </w:rPr>
        <w:t xml:space="preserve"> </w:t>
      </w:r>
      <w:proofErr w:type="spellStart"/>
      <w:r w:rsidR="00D6462A" w:rsidRPr="00F0132E">
        <w:rPr>
          <w:rFonts w:cs="Times New Roman"/>
          <w:sz w:val="20"/>
          <w:szCs w:val="20"/>
        </w:rPr>
        <w:t>del</w:t>
      </w:r>
      <w:proofErr w:type="spellEnd"/>
      <w:r w:rsidR="00D6462A" w:rsidRPr="00F0132E">
        <w:rPr>
          <w:rFonts w:cs="Times New Roman"/>
          <w:sz w:val="20"/>
          <w:szCs w:val="20"/>
        </w:rPr>
        <w:t>/</w:t>
      </w:r>
      <w:proofErr w:type="spellStart"/>
      <w:r w:rsidR="00D6462A" w:rsidRPr="00F0132E">
        <w:rPr>
          <w:rFonts w:cs="Times New Roman"/>
          <w:sz w:val="20"/>
          <w:szCs w:val="20"/>
        </w:rPr>
        <w:t>la</w:t>
      </w:r>
      <w:proofErr w:type="spellEnd"/>
      <w:r w:rsidRPr="00F0132E">
        <w:rPr>
          <w:rFonts w:cs="Times New Roman"/>
          <w:sz w:val="20"/>
          <w:szCs w:val="20"/>
        </w:rPr>
        <w:t xml:space="preserve"> autor/a 3 (</w:t>
      </w:r>
      <w:r w:rsidRPr="00F0132E">
        <w:rPr>
          <w:rFonts w:cs="Times New Roman"/>
          <w:smallCaps/>
          <w:sz w:val="20"/>
          <w:szCs w:val="20"/>
        </w:rPr>
        <w:t xml:space="preserve">sigla </w:t>
      </w:r>
      <w:r w:rsidR="002D03B1" w:rsidRPr="00F0132E">
        <w:rPr>
          <w:rFonts w:cs="Times New Roman"/>
          <w:smallCaps/>
          <w:sz w:val="20"/>
          <w:szCs w:val="20"/>
        </w:rPr>
        <w:t xml:space="preserve">de </w:t>
      </w:r>
      <w:proofErr w:type="spellStart"/>
      <w:r w:rsidR="002D03B1" w:rsidRPr="00F0132E">
        <w:rPr>
          <w:rFonts w:cs="Times New Roman"/>
          <w:smallCaps/>
          <w:sz w:val="20"/>
          <w:szCs w:val="20"/>
        </w:rPr>
        <w:t>la</w:t>
      </w:r>
      <w:proofErr w:type="spellEnd"/>
      <w:r w:rsidR="00D6462A" w:rsidRPr="00F0132E">
        <w:rPr>
          <w:rFonts w:cs="Times New Roman"/>
          <w:smallCaps/>
          <w:sz w:val="20"/>
          <w:szCs w:val="20"/>
        </w:rPr>
        <w:t xml:space="preserve"> </w:t>
      </w:r>
      <w:proofErr w:type="spellStart"/>
      <w:r w:rsidRPr="00F0132E">
        <w:rPr>
          <w:rFonts w:cs="Times New Roman"/>
          <w:smallCaps/>
          <w:sz w:val="20"/>
          <w:szCs w:val="20"/>
        </w:rPr>
        <w:t>institu</w:t>
      </w:r>
      <w:r w:rsidR="004C1A9B" w:rsidRPr="00F0132E">
        <w:rPr>
          <w:rFonts w:cs="Times New Roman"/>
          <w:smallCaps/>
          <w:sz w:val="20"/>
          <w:szCs w:val="20"/>
        </w:rPr>
        <w:t>ción</w:t>
      </w:r>
      <w:proofErr w:type="spellEnd"/>
      <w:r w:rsidRPr="00F0132E">
        <w:rPr>
          <w:rFonts w:cs="Times New Roman"/>
          <w:sz w:val="20"/>
          <w:szCs w:val="20"/>
        </w:rPr>
        <w:t xml:space="preserve">), </w:t>
      </w:r>
      <w:proofErr w:type="spellStart"/>
      <w:r w:rsidRPr="00F0132E">
        <w:rPr>
          <w:rFonts w:cs="Times New Roman"/>
          <w:sz w:val="20"/>
          <w:szCs w:val="20"/>
        </w:rPr>
        <w:t>Ci</w:t>
      </w:r>
      <w:r w:rsidR="00BD05AB" w:rsidRPr="00F0132E">
        <w:rPr>
          <w:rFonts w:cs="Times New Roman"/>
          <w:sz w:val="20"/>
          <w:szCs w:val="20"/>
        </w:rPr>
        <w:t>udad</w:t>
      </w:r>
      <w:proofErr w:type="spellEnd"/>
      <w:r w:rsidRPr="00F0132E">
        <w:rPr>
          <w:rFonts w:cs="Times New Roman"/>
          <w:sz w:val="20"/>
          <w:szCs w:val="20"/>
        </w:rPr>
        <w:t>-</w:t>
      </w:r>
      <w:r w:rsidRPr="00F0132E">
        <w:rPr>
          <w:rFonts w:cs="Times New Roman"/>
          <w:smallCaps/>
          <w:sz w:val="20"/>
          <w:szCs w:val="20"/>
        </w:rPr>
        <w:t xml:space="preserve">sigla </w:t>
      </w:r>
      <w:proofErr w:type="spellStart"/>
      <w:r w:rsidRPr="00F0132E">
        <w:rPr>
          <w:rFonts w:cs="Times New Roman"/>
          <w:smallCaps/>
          <w:sz w:val="20"/>
          <w:szCs w:val="20"/>
        </w:rPr>
        <w:t>d</w:t>
      </w:r>
      <w:r w:rsidR="00E62BC6" w:rsidRPr="00F0132E">
        <w:rPr>
          <w:rFonts w:cs="Times New Roman"/>
          <w:smallCaps/>
          <w:sz w:val="20"/>
          <w:szCs w:val="20"/>
        </w:rPr>
        <w:t>el</w:t>
      </w:r>
      <w:proofErr w:type="spellEnd"/>
      <w:r w:rsidRPr="00F0132E">
        <w:rPr>
          <w:rFonts w:cs="Times New Roman"/>
          <w:smallCaps/>
          <w:sz w:val="20"/>
          <w:szCs w:val="20"/>
        </w:rPr>
        <w:t xml:space="preserve"> estado</w:t>
      </w:r>
      <w:r w:rsidRPr="00F0132E">
        <w:rPr>
          <w:rFonts w:cs="Times New Roman"/>
          <w:sz w:val="20"/>
          <w:szCs w:val="20"/>
        </w:rPr>
        <w:t xml:space="preserve">, País; </w:t>
      </w:r>
      <w:r w:rsidRPr="00F0132E">
        <w:rPr>
          <w:rFonts w:cs="Times New Roman"/>
          <w:i/>
          <w:iCs/>
          <w:sz w:val="20"/>
          <w:szCs w:val="20"/>
        </w:rPr>
        <w:t xml:space="preserve">e-mail de </w:t>
      </w:r>
      <w:r w:rsidR="00D6462A" w:rsidRPr="00F0132E">
        <w:rPr>
          <w:rFonts w:cs="Times New Roman"/>
          <w:i/>
          <w:iCs/>
          <w:sz w:val="20"/>
          <w:szCs w:val="20"/>
        </w:rPr>
        <w:t>contacto</w:t>
      </w:r>
    </w:p>
    <w:p w14:paraId="38317F3F" w14:textId="77777777" w:rsidR="004B475C" w:rsidRPr="00F0132E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EB6C73" w14:textId="77777777" w:rsidR="004B475C" w:rsidRPr="00BD05AB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D05AB">
        <w:rPr>
          <w:rFonts w:ascii="Times New Roman" w:hAnsi="Times New Roman" w:cs="Times New Roman"/>
          <w:b/>
          <w:sz w:val="24"/>
          <w:szCs w:val="24"/>
          <w:lang w:val="es-ES_tradnl"/>
        </w:rPr>
        <w:t>RESUM</w:t>
      </w:r>
      <w:r w:rsidR="00D6462A" w:rsidRPr="00BD05AB">
        <w:rPr>
          <w:rFonts w:ascii="Times New Roman" w:hAnsi="Times New Roman" w:cs="Times New Roman"/>
          <w:b/>
          <w:sz w:val="24"/>
          <w:szCs w:val="24"/>
          <w:lang w:val="es-ES_tradnl"/>
        </w:rPr>
        <w:t>EN</w:t>
      </w:r>
    </w:p>
    <w:p w14:paraId="2BAC6C71" w14:textId="240596B4" w:rsidR="004B475C" w:rsidRPr="00BD05AB" w:rsidRDefault="00BD05AB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El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resum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en debe contener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a lo sumo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800 caracteres co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n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espa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ci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os 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y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b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 explicitar 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el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objetivo, 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el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método, 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l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os resultados 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y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l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as conclus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iones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</w:t>
      </w:r>
      <w:r w:rsidR="00103A7A">
        <w:rPr>
          <w:rFonts w:ascii="Times New Roman" w:hAnsi="Times New Roman" w:cs="Times New Roman"/>
          <w:bCs/>
          <w:sz w:val="24"/>
          <w:szCs w:val="24"/>
          <w:lang w:val="es-ES_tradnl"/>
        </w:rPr>
        <w:t>el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art</w:t>
      </w:r>
      <w:r w:rsidR="00F0132E">
        <w:rPr>
          <w:rFonts w:ascii="Times New Roman" w:hAnsi="Times New Roman" w:cs="Times New Roman"/>
          <w:bCs/>
          <w:sz w:val="24"/>
          <w:szCs w:val="24"/>
          <w:lang w:val="es-ES_tradnl"/>
        </w:rPr>
        <w:t>ículo.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No de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b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 </w:t>
      </w:r>
      <w:r w:rsidR="00103A7A">
        <w:rPr>
          <w:rFonts w:ascii="Times New Roman" w:hAnsi="Times New Roman" w:cs="Times New Roman"/>
          <w:bCs/>
          <w:sz w:val="24"/>
          <w:szCs w:val="24"/>
          <w:lang w:val="es-ES_tradnl"/>
        </w:rPr>
        <w:t>incluir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siglas n</w:t>
      </w:r>
      <w:r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i tampoco refere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ncias. F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>ue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nte Times 12, justificado, espa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>ciado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1,5</w:t>
      </w:r>
      <w:r w:rsidR="007C0213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, </w:t>
      </w:r>
      <w:r w:rsidR="007C0213" w:rsidRPr="007C0213">
        <w:rPr>
          <w:rFonts w:ascii="Times New Roman" w:hAnsi="Times New Roman" w:cs="Times New Roman"/>
          <w:bCs/>
          <w:sz w:val="24"/>
          <w:szCs w:val="24"/>
          <w:lang w:val="es-ES_tradnl"/>
        </w:rPr>
        <w:t>sin sangría de párrafo</w:t>
      </w:r>
      <w:r w:rsidR="004B475C" w:rsidRPr="00BD05AB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14:paraId="10C8FDC6" w14:textId="77777777" w:rsidR="004B475C" w:rsidRPr="00BD05AB" w:rsidRDefault="004B475C" w:rsidP="00EF149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BD05AB">
        <w:rPr>
          <w:rFonts w:ascii="Times New Roman" w:hAnsi="Times New Roman" w:cs="Times New Roman"/>
          <w:b/>
          <w:sz w:val="24"/>
          <w:szCs w:val="24"/>
          <w:lang w:val="es-ES_tradnl"/>
        </w:rPr>
        <w:t>PALA</w:t>
      </w:r>
      <w:r w:rsidR="00BD05AB">
        <w:rPr>
          <w:rFonts w:ascii="Times New Roman" w:hAnsi="Times New Roman" w:cs="Times New Roman"/>
          <w:b/>
          <w:sz w:val="24"/>
          <w:szCs w:val="24"/>
          <w:lang w:val="es-ES_tradnl"/>
        </w:rPr>
        <w:t>B</w:t>
      </w:r>
      <w:r w:rsidRPr="00BD05AB">
        <w:rPr>
          <w:rFonts w:ascii="Times New Roman" w:hAnsi="Times New Roman" w:cs="Times New Roman"/>
          <w:b/>
          <w:sz w:val="24"/>
          <w:szCs w:val="24"/>
          <w:lang w:val="es-ES_tradnl"/>
        </w:rPr>
        <w:t>RAS</w:t>
      </w:r>
      <w:r w:rsidR="00BD05A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BD05AB"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 w:rsidR="00BD05AB">
        <w:rPr>
          <w:rFonts w:ascii="Times New Roman" w:hAnsi="Times New Roman" w:cs="Times New Roman"/>
          <w:b/>
          <w:sz w:val="24"/>
          <w:szCs w:val="24"/>
          <w:lang w:val="es-ES_tradnl"/>
        </w:rPr>
        <w:t>L</w:t>
      </w:r>
      <w:r w:rsidRPr="00BD05AB">
        <w:rPr>
          <w:rFonts w:ascii="Times New Roman" w:hAnsi="Times New Roman" w:cs="Times New Roman"/>
          <w:b/>
          <w:sz w:val="24"/>
          <w:szCs w:val="24"/>
          <w:lang w:val="es-ES_tradnl"/>
        </w:rPr>
        <w:t>AVE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PALA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RA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AVE 1 • PALA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RA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AVE 2 • PALA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RA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AVE 3 • PALA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RA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AVE 4.</w:t>
      </w:r>
      <w:r w:rsidRPr="00BD05AB">
        <w:rPr>
          <w:rStyle w:val="Refdenotaderodap"/>
          <w:rFonts w:ascii="Times New Roman" w:hAnsi="Times New Roman" w:cs="Times New Roman"/>
          <w:sz w:val="24"/>
          <w:szCs w:val="24"/>
          <w:lang w:val="es-ES_tradnl"/>
        </w:rPr>
        <w:footnoteReference w:id="1"/>
      </w:r>
    </w:p>
    <w:p w14:paraId="09BC5CCA" w14:textId="77777777" w:rsidR="004B475C" w:rsidRPr="00BD05AB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A406C47" w14:textId="0D615717" w:rsidR="004B475C" w:rsidRPr="00BD05AB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Este 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es un artículo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de ac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ceso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ab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erto distribu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do </w:t>
      </w:r>
      <w:r w:rsidR="00F0132E">
        <w:rPr>
          <w:rFonts w:ascii="Times New Roman" w:hAnsi="Times New Roman" w:cs="Times New Roman"/>
          <w:sz w:val="24"/>
          <w:szCs w:val="24"/>
          <w:lang w:val="es-ES_tradnl"/>
        </w:rPr>
        <w:t>que se distribuye en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los términos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03A7A">
        <w:rPr>
          <w:rFonts w:ascii="Times New Roman" w:hAnsi="Times New Roman" w:cs="Times New Roman"/>
          <w:sz w:val="24"/>
          <w:szCs w:val="24"/>
          <w:lang w:val="es-ES_tradnl"/>
        </w:rPr>
        <w:t>de la</w:t>
      </w:r>
      <w:r w:rsidR="00D6462A"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>icen</w:t>
      </w:r>
      <w:r w:rsidR="00BD05AB">
        <w:rPr>
          <w:rFonts w:ascii="Times New Roman" w:hAnsi="Times New Roman" w:cs="Times New Roman"/>
          <w:sz w:val="24"/>
          <w:szCs w:val="24"/>
          <w:lang w:val="es-ES_tradnl"/>
        </w:rPr>
        <w:t>ci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proofErr w:type="spellStart"/>
      <w:r w:rsidRPr="00BD05AB">
        <w:rPr>
          <w:rFonts w:ascii="Times New Roman" w:hAnsi="Times New Roman" w:cs="Times New Roman"/>
          <w:sz w:val="24"/>
          <w:szCs w:val="24"/>
          <w:lang w:val="es-ES_tradnl"/>
        </w:rPr>
        <w:t>Creative</w:t>
      </w:r>
      <w:proofErr w:type="spellEnd"/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D05AB">
        <w:rPr>
          <w:rFonts w:ascii="Times New Roman" w:hAnsi="Times New Roman" w:cs="Times New Roman"/>
          <w:sz w:val="24"/>
          <w:szCs w:val="24"/>
          <w:lang w:val="es-ES_tradnl"/>
        </w:rPr>
        <w:t>Commons</w:t>
      </w:r>
      <w:proofErr w:type="spellEnd"/>
      <w:r w:rsidR="00F0132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BD05AB">
        <w:rPr>
          <w:rFonts w:ascii="Times New Roman" w:hAnsi="Times New Roman" w:cs="Times New Roman"/>
          <w:sz w:val="24"/>
          <w:szCs w:val="24"/>
          <w:lang w:val="es-ES_tradnl"/>
        </w:rPr>
        <w:t xml:space="preserve"> tipo BY-NC.</w:t>
      </w:r>
    </w:p>
    <w:p w14:paraId="3486B0CB" w14:textId="77777777" w:rsidR="004B475C" w:rsidRPr="00BD05AB" w:rsidRDefault="004B475C" w:rsidP="00EF149E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BD05AB">
        <w:rPr>
          <w:rFonts w:ascii="Times New Roman" w:hAnsi="Times New Roman" w:cs="Times New Roman"/>
          <w:sz w:val="24"/>
          <w:szCs w:val="24"/>
          <w:lang w:val="es-ES_tradnl"/>
        </w:rPr>
        <w:br w:type="page"/>
      </w:r>
    </w:p>
    <w:p w14:paraId="2E391CC9" w14:textId="77777777" w:rsidR="004B475C" w:rsidRPr="00612EDA" w:rsidRDefault="004B475C" w:rsidP="00EF149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lang w:val="es-ES_tradnl"/>
        </w:rPr>
      </w:pPr>
      <w:r>
        <w:rPr>
          <w:rFonts w:ascii="Times New Roman" w:hAnsi="Times New Roman" w:cs="Times New Roman"/>
          <w:b/>
          <w:sz w:val="24"/>
        </w:rPr>
        <w:lastRenderedPageBreak/>
        <w:t>INTRODU</w:t>
      </w:r>
      <w:r w:rsidR="00612EDA">
        <w:rPr>
          <w:rFonts w:ascii="Times New Roman" w:hAnsi="Times New Roman" w:cs="Times New Roman"/>
          <w:b/>
          <w:sz w:val="24"/>
        </w:rPr>
        <w:t>C</w:t>
      </w:r>
      <w:r w:rsidR="004C1A9B">
        <w:rPr>
          <w:rFonts w:ascii="Times New Roman" w:hAnsi="Times New Roman" w:cs="Times New Roman"/>
          <w:b/>
          <w:sz w:val="24"/>
        </w:rPr>
        <w:t>CIÓN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="00612EDA">
        <w:rPr>
          <w:rFonts w:ascii="Times New Roman" w:hAnsi="Times New Roman" w:cs="Times New Roman"/>
          <w:b/>
          <w:sz w:val="24"/>
        </w:rPr>
        <w:t>MAYÚSCULAS</w:t>
      </w:r>
      <w:r>
        <w:rPr>
          <w:rFonts w:ascii="Times New Roman" w:hAnsi="Times New Roman" w:cs="Times New Roman"/>
          <w:b/>
          <w:sz w:val="24"/>
        </w:rPr>
        <w:t>, NEGRIT</w:t>
      </w:r>
      <w:r w:rsidR="00612EDA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>, F</w:t>
      </w:r>
      <w:r w:rsidR="00612EDA">
        <w:rPr>
          <w:rFonts w:ascii="Times New Roman" w:hAnsi="Times New Roman" w:cs="Times New Roman"/>
          <w:b/>
          <w:sz w:val="24"/>
        </w:rPr>
        <w:t>UE</w:t>
      </w:r>
      <w:r>
        <w:rPr>
          <w:rFonts w:ascii="Times New Roman" w:hAnsi="Times New Roman" w:cs="Times New Roman"/>
          <w:b/>
          <w:sz w:val="24"/>
        </w:rPr>
        <w:t xml:space="preserve">NTE TIMES 12, 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>ALIN</w:t>
      </w:r>
      <w:r w:rsidR="00612EDA" w:rsidRPr="00612EDA">
        <w:rPr>
          <w:rFonts w:ascii="Times New Roman" w:hAnsi="Times New Roman" w:cs="Times New Roman"/>
          <w:b/>
          <w:sz w:val="24"/>
          <w:lang w:val="es-ES_tradnl"/>
        </w:rPr>
        <w:t>E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 xml:space="preserve">ADO </w:t>
      </w:r>
      <w:r w:rsidR="00612EDA" w:rsidRPr="00612EDA">
        <w:rPr>
          <w:rFonts w:ascii="Times New Roman" w:hAnsi="Times New Roman" w:cs="Times New Roman"/>
          <w:b/>
          <w:sz w:val="24"/>
          <w:lang w:val="es-ES_tradnl"/>
        </w:rPr>
        <w:t>A LA IZQUIERDA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>)</w:t>
      </w:r>
    </w:p>
    <w:p w14:paraId="601217F8" w14:textId="383FB3CE" w:rsidR="004B475C" w:rsidRPr="00612EDA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 w:rsidRPr="00612EDA">
        <w:rPr>
          <w:rFonts w:ascii="Times New Roman" w:hAnsi="Times New Roman" w:cs="Times New Roman"/>
          <w:sz w:val="24"/>
          <w:lang w:val="es-ES_tradnl"/>
        </w:rPr>
        <w:t>F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ue</w:t>
      </w:r>
      <w:r w:rsidRPr="00612EDA">
        <w:rPr>
          <w:rFonts w:ascii="Times New Roman" w:hAnsi="Times New Roman" w:cs="Times New Roman"/>
          <w:sz w:val="24"/>
          <w:lang w:val="es-ES_tradnl"/>
        </w:rPr>
        <w:t>nte Times 12, justificado, espa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ciado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entre l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íneas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1,5 e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n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todo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el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texto. Art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ículo</w:t>
      </w:r>
      <w:r w:rsidRPr="00612EDA">
        <w:rPr>
          <w:rFonts w:ascii="Times New Roman" w:hAnsi="Times New Roman" w:cs="Times New Roman"/>
          <w:sz w:val="24"/>
          <w:lang w:val="es-ES_tradnl"/>
        </w:rPr>
        <w:t>s, ensa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y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os teóricos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y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relatos de experi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e</w:t>
      </w:r>
      <w:r w:rsidRPr="00612EDA">
        <w:rPr>
          <w:rFonts w:ascii="Times New Roman" w:hAnsi="Times New Roman" w:cs="Times New Roman"/>
          <w:sz w:val="24"/>
          <w:lang w:val="es-ES_tradnl"/>
        </w:rPr>
        <w:t>ncia no p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ueden superar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63.300 caracteres co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n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espa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ci</w:t>
      </w:r>
      <w:r w:rsidRPr="00612EDA">
        <w:rPr>
          <w:rFonts w:ascii="Times New Roman" w:hAnsi="Times New Roman" w:cs="Times New Roman"/>
          <w:sz w:val="24"/>
          <w:lang w:val="es-ES_tradnl"/>
        </w:rPr>
        <w:t>os, inclu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ye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ndo tablas, gráficos,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c</w:t>
      </w:r>
      <w:r w:rsidRPr="00612EDA">
        <w:rPr>
          <w:rFonts w:ascii="Times New Roman" w:hAnsi="Times New Roman" w:cs="Times New Roman"/>
          <w:sz w:val="24"/>
          <w:lang w:val="es-ES_tradnl"/>
        </w:rPr>
        <w:t>uadros o figuras, anexos o ap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é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ndices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y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refer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e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ncias. No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hay que retroceder al ini</w:t>
      </w:r>
      <w:r w:rsidRPr="00612EDA">
        <w:rPr>
          <w:rFonts w:ascii="Times New Roman" w:hAnsi="Times New Roman" w:cs="Times New Roman"/>
          <w:sz w:val="24"/>
          <w:lang w:val="es-ES_tradnl"/>
        </w:rPr>
        <w:t>cio d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el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1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 xml:space="preserve">er </w:t>
      </w:r>
      <w:r w:rsidRPr="00612EDA">
        <w:rPr>
          <w:rFonts w:ascii="Times New Roman" w:hAnsi="Times New Roman" w:cs="Times New Roman"/>
          <w:sz w:val="24"/>
          <w:lang w:val="es-ES_tradnl"/>
        </w:rPr>
        <w:t>p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árrafo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de las secciones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.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Desde el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segundo p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árrafo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, </w:t>
      </w:r>
      <w:r w:rsidR="0066065D">
        <w:rPr>
          <w:rFonts w:ascii="Times New Roman" w:hAnsi="Times New Roman" w:cs="Times New Roman"/>
          <w:sz w:val="24"/>
          <w:lang w:val="es-ES_tradnl"/>
        </w:rPr>
        <w:t>la sangría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de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b</w:t>
      </w:r>
      <w:r w:rsidRPr="00612EDA">
        <w:rPr>
          <w:rFonts w:ascii="Times New Roman" w:hAnsi="Times New Roman" w:cs="Times New Roman"/>
          <w:sz w:val="24"/>
          <w:lang w:val="es-ES_tradnl"/>
        </w:rPr>
        <w:t>e ser de 1,27 cm (me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d</w:t>
      </w:r>
      <w:r w:rsidRPr="00612EDA">
        <w:rPr>
          <w:rFonts w:ascii="Times New Roman" w:hAnsi="Times New Roman" w:cs="Times New Roman"/>
          <w:sz w:val="24"/>
          <w:lang w:val="es-ES_tradnl"/>
        </w:rPr>
        <w:t>ia p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ulgada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)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de</w:t>
      </w:r>
      <w:r w:rsidR="00612EDA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l</w:t>
      </w:r>
      <w:r w:rsidR="00612EDA">
        <w:rPr>
          <w:rFonts w:ascii="Times New Roman" w:hAnsi="Times New Roman" w:cs="Times New Roman"/>
          <w:sz w:val="24"/>
          <w:lang w:val="es-ES_tradnl"/>
        </w:rPr>
        <w:t>a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marge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n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izquierd</w:t>
      </w:r>
      <w:r w:rsidR="00612EDA">
        <w:rPr>
          <w:rFonts w:ascii="Times New Roman" w:hAnsi="Times New Roman" w:cs="Times New Roman"/>
          <w:sz w:val="24"/>
          <w:lang w:val="es-ES_tradnl"/>
        </w:rPr>
        <w:t>a</w:t>
      </w:r>
      <w:r w:rsidRPr="00612EDA">
        <w:rPr>
          <w:rFonts w:ascii="Times New Roman" w:hAnsi="Times New Roman" w:cs="Times New Roman"/>
          <w:sz w:val="24"/>
          <w:lang w:val="es-ES_tradnl"/>
        </w:rPr>
        <w:t xml:space="preserve">. </w:t>
      </w:r>
      <w:r w:rsidR="00612EDA" w:rsidRPr="00612EDA">
        <w:rPr>
          <w:rFonts w:ascii="Times New Roman" w:hAnsi="Times New Roman" w:cs="Times New Roman"/>
          <w:sz w:val="24"/>
          <w:lang w:val="es-ES_tradnl"/>
        </w:rPr>
        <w:t>La</w:t>
      </w:r>
      <w:r w:rsidRPr="00612EDA">
        <w:rPr>
          <w:rFonts w:ascii="Times New Roman" w:hAnsi="Times New Roman"/>
          <w:sz w:val="24"/>
          <w:lang w:val="es-ES_tradnl"/>
        </w:rPr>
        <w:t xml:space="preserve">s citas </w:t>
      </w:r>
      <w:r w:rsidR="00612EDA" w:rsidRPr="00612EDA">
        <w:rPr>
          <w:rFonts w:ascii="Times New Roman" w:hAnsi="Times New Roman"/>
          <w:sz w:val="24"/>
          <w:lang w:val="es-ES_tradnl"/>
        </w:rPr>
        <w:t>y referen</w:t>
      </w:r>
      <w:r w:rsidRPr="00612EDA">
        <w:rPr>
          <w:rFonts w:ascii="Times New Roman" w:hAnsi="Times New Roman"/>
          <w:sz w:val="24"/>
          <w:lang w:val="es-ES_tradnl"/>
        </w:rPr>
        <w:t>cias de</w:t>
      </w:r>
      <w:r w:rsidR="00612EDA" w:rsidRPr="00612EDA">
        <w:rPr>
          <w:rFonts w:ascii="Times New Roman" w:hAnsi="Times New Roman"/>
          <w:sz w:val="24"/>
          <w:lang w:val="es-ES_tradnl"/>
        </w:rPr>
        <w:t>ben</w:t>
      </w:r>
      <w:r w:rsidRPr="00612EDA">
        <w:rPr>
          <w:rFonts w:ascii="Times New Roman" w:hAnsi="Times New Roman"/>
          <w:sz w:val="24"/>
          <w:lang w:val="es-ES_tradnl"/>
        </w:rPr>
        <w:t xml:space="preserve"> seguir </w:t>
      </w:r>
      <w:r w:rsidR="00612EDA" w:rsidRPr="00612EDA">
        <w:rPr>
          <w:rFonts w:ascii="Times New Roman" w:hAnsi="Times New Roman"/>
          <w:sz w:val="24"/>
          <w:lang w:val="es-ES_tradnl"/>
        </w:rPr>
        <w:t>l</w:t>
      </w:r>
      <w:r w:rsidRPr="00612EDA">
        <w:rPr>
          <w:rFonts w:ascii="Times New Roman" w:hAnsi="Times New Roman"/>
          <w:sz w:val="24"/>
          <w:lang w:val="es-ES_tradnl"/>
        </w:rPr>
        <w:t xml:space="preserve">as normas </w:t>
      </w:r>
      <w:r w:rsidR="00612EDA" w:rsidRPr="00612EDA">
        <w:rPr>
          <w:rFonts w:ascii="Times New Roman" w:hAnsi="Times New Roman"/>
          <w:sz w:val="24"/>
          <w:lang w:val="es-ES_tradnl"/>
        </w:rPr>
        <w:t>de</w:t>
      </w:r>
      <w:r w:rsidRPr="00612EDA">
        <w:rPr>
          <w:rFonts w:ascii="Times New Roman" w:hAnsi="Times New Roman"/>
          <w:sz w:val="24"/>
          <w:lang w:val="es-ES_tradnl"/>
        </w:rPr>
        <w:t xml:space="preserve"> American </w:t>
      </w:r>
      <w:proofErr w:type="spellStart"/>
      <w:r w:rsidRPr="00612EDA">
        <w:rPr>
          <w:rFonts w:ascii="Times New Roman" w:hAnsi="Times New Roman"/>
          <w:sz w:val="24"/>
          <w:lang w:val="es-ES_tradnl"/>
        </w:rPr>
        <w:t>Psychological</w:t>
      </w:r>
      <w:proofErr w:type="spellEnd"/>
      <w:r w:rsidRPr="00612EDA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612EDA">
        <w:rPr>
          <w:rFonts w:ascii="Times New Roman" w:hAnsi="Times New Roman"/>
          <w:sz w:val="24"/>
          <w:lang w:val="es-ES_tradnl"/>
        </w:rPr>
        <w:t>Association</w:t>
      </w:r>
      <w:proofErr w:type="spellEnd"/>
      <w:r w:rsidRPr="00612EDA">
        <w:rPr>
          <w:rFonts w:ascii="Times New Roman" w:hAnsi="Times New Roman"/>
          <w:sz w:val="24"/>
          <w:lang w:val="es-ES_tradnl"/>
        </w:rPr>
        <w:t xml:space="preserve"> – 7ª edi</w:t>
      </w:r>
      <w:r w:rsidR="004C1A9B" w:rsidRPr="00612EDA">
        <w:rPr>
          <w:rFonts w:ascii="Times New Roman" w:hAnsi="Times New Roman"/>
          <w:sz w:val="24"/>
          <w:lang w:val="es-ES_tradnl"/>
        </w:rPr>
        <w:t>ción</w:t>
      </w:r>
      <w:r w:rsidRPr="00612EDA">
        <w:rPr>
          <w:rFonts w:ascii="Times New Roman" w:hAnsi="Times New Roman"/>
          <w:sz w:val="24"/>
          <w:lang w:val="es-ES_tradnl"/>
        </w:rPr>
        <w:t>.</w:t>
      </w:r>
    </w:p>
    <w:p w14:paraId="312E73D7" w14:textId="77777777" w:rsidR="004B475C" w:rsidRPr="00612EDA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</w:p>
    <w:p w14:paraId="5E1EC46A" w14:textId="77777777" w:rsidR="004B475C" w:rsidRPr="00612EDA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</w:p>
    <w:p w14:paraId="5D61F105" w14:textId="77777777" w:rsidR="004B475C" w:rsidRDefault="004B475C" w:rsidP="00EF149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612EDA">
        <w:rPr>
          <w:rFonts w:ascii="Times New Roman" w:hAnsi="Times New Roman" w:cs="Times New Roman"/>
          <w:b/>
          <w:sz w:val="24"/>
          <w:lang w:val="es-ES_tradnl"/>
        </w:rPr>
        <w:t>SE</w:t>
      </w:r>
      <w:r w:rsidR="000E7858">
        <w:rPr>
          <w:rFonts w:ascii="Times New Roman" w:hAnsi="Times New Roman" w:cs="Times New Roman"/>
          <w:b/>
          <w:sz w:val="24"/>
          <w:lang w:val="es-ES_tradnl"/>
        </w:rPr>
        <w:t>C</w:t>
      </w:r>
      <w:r w:rsidR="004C1A9B" w:rsidRPr="00612EDA">
        <w:rPr>
          <w:rFonts w:ascii="Times New Roman" w:hAnsi="Times New Roman" w:cs="Times New Roman"/>
          <w:b/>
          <w:sz w:val="24"/>
          <w:lang w:val="es-ES_tradnl"/>
        </w:rPr>
        <w:t>CIÓN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 xml:space="preserve"> 1 (</w:t>
      </w:r>
      <w:r w:rsidR="000E7858">
        <w:rPr>
          <w:rFonts w:ascii="Times New Roman" w:hAnsi="Times New Roman" w:cs="Times New Roman"/>
          <w:b/>
          <w:sz w:val="24"/>
          <w:lang w:val="es-ES_tradnl"/>
        </w:rPr>
        <w:t>MAYÚSCULAS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>, NEGRIT</w:t>
      </w:r>
      <w:r w:rsidR="000E7858">
        <w:rPr>
          <w:rFonts w:ascii="Times New Roman" w:hAnsi="Times New Roman" w:cs="Times New Roman"/>
          <w:b/>
          <w:sz w:val="24"/>
          <w:lang w:val="es-ES_tradnl"/>
        </w:rPr>
        <w:t>A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>, F</w:t>
      </w:r>
      <w:r w:rsidR="000E7858">
        <w:rPr>
          <w:rFonts w:ascii="Times New Roman" w:hAnsi="Times New Roman" w:cs="Times New Roman"/>
          <w:b/>
          <w:sz w:val="24"/>
          <w:lang w:val="es-ES_tradnl"/>
        </w:rPr>
        <w:t>UE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>NTE TIMES 12, ALIN</w:t>
      </w:r>
      <w:r w:rsidR="000E7858">
        <w:rPr>
          <w:rFonts w:ascii="Times New Roman" w:hAnsi="Times New Roman" w:cs="Times New Roman"/>
          <w:b/>
          <w:sz w:val="24"/>
          <w:lang w:val="es-ES_tradnl"/>
        </w:rPr>
        <w:t>EA</w:t>
      </w:r>
      <w:r w:rsidRPr="00612EDA">
        <w:rPr>
          <w:rFonts w:ascii="Times New Roman" w:hAnsi="Times New Roman" w:cs="Times New Roman"/>
          <w:b/>
          <w:sz w:val="24"/>
          <w:lang w:val="es-ES_tradnl"/>
        </w:rPr>
        <w:t xml:space="preserve">DO </w:t>
      </w:r>
      <w:r w:rsidR="000E7858">
        <w:rPr>
          <w:rFonts w:ascii="Times New Roman" w:hAnsi="Times New Roman" w:cs="Times New Roman"/>
          <w:b/>
          <w:sz w:val="24"/>
          <w:lang w:val="es-ES_tradnl"/>
        </w:rPr>
        <w:t xml:space="preserve">A </w:t>
      </w:r>
      <w:r w:rsidR="00F54623">
        <w:rPr>
          <w:rFonts w:ascii="Times New Roman" w:hAnsi="Times New Roman" w:cs="Times New Roman"/>
          <w:b/>
          <w:sz w:val="24"/>
          <w:lang w:val="es-ES_tradnl"/>
        </w:rPr>
        <w:t xml:space="preserve">LA </w:t>
      </w:r>
      <w:r w:rsidR="000E7858">
        <w:rPr>
          <w:rFonts w:ascii="Times New Roman" w:hAnsi="Times New Roman" w:cs="Times New Roman"/>
          <w:b/>
          <w:sz w:val="24"/>
          <w:lang w:val="es-ES_tradnl"/>
        </w:rPr>
        <w:t>IZQUIERDA</w:t>
      </w:r>
      <w:r>
        <w:rPr>
          <w:rFonts w:ascii="Times New Roman" w:hAnsi="Times New Roman" w:cs="Times New Roman"/>
          <w:b/>
          <w:sz w:val="24"/>
        </w:rPr>
        <w:t>)</w:t>
      </w:r>
    </w:p>
    <w:p w14:paraId="116836D8" w14:textId="2021F70E" w:rsidR="004B475C" w:rsidRPr="000E7858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 w:rsidRPr="000E7858">
        <w:rPr>
          <w:rFonts w:ascii="Times New Roman" w:hAnsi="Times New Roman" w:cs="Times New Roman"/>
          <w:sz w:val="24"/>
          <w:lang w:val="es-ES_tradnl"/>
        </w:rPr>
        <w:t>F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ue</w:t>
      </w:r>
      <w:r w:rsidRPr="000E7858">
        <w:rPr>
          <w:rFonts w:ascii="Times New Roman" w:hAnsi="Times New Roman" w:cs="Times New Roman"/>
          <w:sz w:val="24"/>
          <w:lang w:val="es-ES_tradnl"/>
        </w:rPr>
        <w:t>nte Times 12, justificado, espa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ciado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entre l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í</w:t>
      </w:r>
      <w:r w:rsidRPr="000E7858">
        <w:rPr>
          <w:rFonts w:ascii="Times New Roman" w:hAnsi="Times New Roman" w:cs="Times New Roman"/>
          <w:sz w:val="24"/>
          <w:lang w:val="es-ES_tradnl"/>
        </w:rPr>
        <w:t>n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e</w:t>
      </w:r>
      <w:r w:rsidRPr="000E7858">
        <w:rPr>
          <w:rFonts w:ascii="Times New Roman" w:hAnsi="Times New Roman" w:cs="Times New Roman"/>
          <w:sz w:val="24"/>
          <w:lang w:val="es-ES_tradnl"/>
        </w:rPr>
        <w:t>as 1,5 e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n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todo 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el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texto. No de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b</w:t>
      </w:r>
      <w:r w:rsidRPr="000E7858">
        <w:rPr>
          <w:rFonts w:ascii="Times New Roman" w:hAnsi="Times New Roman" w:cs="Times New Roman"/>
          <w:sz w:val="24"/>
          <w:lang w:val="es-ES_tradnl"/>
        </w:rPr>
        <w:t>e ha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b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er </w:t>
      </w:r>
      <w:r w:rsidR="00B854DD">
        <w:rPr>
          <w:rFonts w:ascii="Times New Roman" w:hAnsi="Times New Roman" w:cs="Times New Roman"/>
          <w:sz w:val="24"/>
          <w:lang w:val="es-ES_tradnl"/>
        </w:rPr>
        <w:t>sangría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 xml:space="preserve"> al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in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i</w:t>
      </w:r>
      <w:r w:rsidRPr="000E7858">
        <w:rPr>
          <w:rFonts w:ascii="Times New Roman" w:hAnsi="Times New Roman" w:cs="Times New Roman"/>
          <w:sz w:val="24"/>
          <w:lang w:val="es-ES_tradnl"/>
        </w:rPr>
        <w:t>cio d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el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1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er párrafo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de las secciones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. 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Desde el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segundo p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árrafo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, </w:t>
      </w:r>
      <w:r w:rsidR="00B854DD">
        <w:rPr>
          <w:rFonts w:ascii="Times New Roman" w:hAnsi="Times New Roman" w:cs="Times New Roman"/>
          <w:sz w:val="24"/>
          <w:lang w:val="es-ES_tradnl"/>
        </w:rPr>
        <w:t>la sangría</w:t>
      </w:r>
      <w:r w:rsidR="00B854DD" w:rsidRPr="000E7858">
        <w:rPr>
          <w:rFonts w:ascii="Times New Roman" w:hAnsi="Times New Roman" w:cs="Times New Roman"/>
          <w:sz w:val="24"/>
          <w:lang w:val="es-ES_tradnl"/>
        </w:rPr>
        <w:t xml:space="preserve"> </w:t>
      </w:r>
      <w:r w:rsidRPr="000E7858">
        <w:rPr>
          <w:rFonts w:ascii="Times New Roman" w:hAnsi="Times New Roman" w:cs="Times New Roman"/>
          <w:sz w:val="24"/>
          <w:lang w:val="es-ES_tradnl"/>
        </w:rPr>
        <w:t>de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b</w:t>
      </w:r>
      <w:r w:rsidRPr="000E7858">
        <w:rPr>
          <w:rFonts w:ascii="Times New Roman" w:hAnsi="Times New Roman" w:cs="Times New Roman"/>
          <w:sz w:val="24"/>
          <w:lang w:val="es-ES_tradnl"/>
        </w:rPr>
        <w:t>e ser de 1,27 cm (me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d</w:t>
      </w:r>
      <w:r w:rsidRPr="000E7858">
        <w:rPr>
          <w:rFonts w:ascii="Times New Roman" w:hAnsi="Times New Roman" w:cs="Times New Roman"/>
          <w:sz w:val="24"/>
          <w:lang w:val="es-ES_tradnl"/>
        </w:rPr>
        <w:t>ia p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ulgada</w:t>
      </w:r>
      <w:r w:rsidR="00F0132E">
        <w:rPr>
          <w:rFonts w:ascii="Times New Roman" w:hAnsi="Times New Roman" w:cs="Times New Roman"/>
          <w:sz w:val="24"/>
          <w:lang w:val="es-ES_tradnl"/>
        </w:rPr>
        <w:t>)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982CF0">
        <w:rPr>
          <w:rFonts w:ascii="Times New Roman" w:hAnsi="Times New Roman" w:cs="Times New Roman"/>
          <w:sz w:val="24"/>
          <w:lang w:val="es-ES_tradnl"/>
        </w:rPr>
        <w:t>al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marge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n</w:t>
      </w:r>
      <w:r w:rsidRPr="000E7858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0E7858" w:rsidRPr="000E7858">
        <w:rPr>
          <w:rFonts w:ascii="Times New Roman" w:hAnsi="Times New Roman" w:cs="Times New Roman"/>
          <w:sz w:val="24"/>
          <w:lang w:val="es-ES_tradnl"/>
        </w:rPr>
        <w:t>izquierdo</w:t>
      </w:r>
      <w:r w:rsidRPr="000E7858">
        <w:rPr>
          <w:rFonts w:ascii="Times New Roman" w:hAnsi="Times New Roman" w:cs="Times New Roman"/>
          <w:sz w:val="24"/>
          <w:lang w:val="es-ES_tradnl"/>
        </w:rPr>
        <w:t>.</w:t>
      </w:r>
    </w:p>
    <w:p w14:paraId="660CB0C4" w14:textId="77D8D5C1" w:rsidR="004B475C" w:rsidRPr="009C22D2" w:rsidRDefault="00582252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>La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s siglas </w:t>
      </w:r>
      <w:r>
        <w:rPr>
          <w:rFonts w:ascii="Times New Roman" w:hAnsi="Times New Roman" w:cs="Times New Roman"/>
          <w:sz w:val="24"/>
          <w:lang w:val="es-ES_tradnl"/>
        </w:rPr>
        <w:t>se deben desdoblar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lang w:val="es-ES_tradnl"/>
        </w:rPr>
        <w:t>c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uando </w:t>
      </w:r>
      <w:r>
        <w:rPr>
          <w:rFonts w:ascii="Times New Roman" w:hAnsi="Times New Roman" w:cs="Times New Roman"/>
          <w:sz w:val="24"/>
          <w:lang w:val="es-ES_tradnl"/>
        </w:rPr>
        <w:t xml:space="preserve">se 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>menciona</w:t>
      </w:r>
      <w:r>
        <w:rPr>
          <w:rFonts w:ascii="Times New Roman" w:hAnsi="Times New Roman" w:cs="Times New Roman"/>
          <w:sz w:val="24"/>
          <w:lang w:val="es-ES_tradnl"/>
        </w:rPr>
        <w:t>n por primera vez en el artículo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>. E</w:t>
      </w:r>
      <w:r>
        <w:rPr>
          <w:rFonts w:ascii="Times New Roman" w:hAnsi="Times New Roman" w:cs="Times New Roman"/>
          <w:sz w:val="24"/>
          <w:lang w:val="es-ES_tradnl"/>
        </w:rPr>
        <w:t>j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.: </w:t>
      </w:r>
      <w:proofErr w:type="spellStart"/>
      <w:r w:rsidR="00F0132E">
        <w:rPr>
          <w:rFonts w:ascii="Times New Roman" w:hAnsi="Times New Roman" w:cs="Times New Roman"/>
          <w:sz w:val="24"/>
          <w:lang w:val="es-ES_tradnl"/>
        </w:rPr>
        <w:t>Ministério</w:t>
      </w:r>
      <w:proofErr w:type="spellEnd"/>
      <w:r w:rsidR="00F0132E">
        <w:rPr>
          <w:rFonts w:ascii="Times New Roman" w:hAnsi="Times New Roman" w:cs="Times New Roman"/>
          <w:sz w:val="24"/>
          <w:lang w:val="es-ES_tradnl"/>
        </w:rPr>
        <w:t xml:space="preserve"> da </w:t>
      </w:r>
      <w:proofErr w:type="spellStart"/>
      <w:r w:rsidR="00F0132E">
        <w:rPr>
          <w:rFonts w:ascii="Times New Roman" w:hAnsi="Times New Roman" w:cs="Times New Roman"/>
          <w:sz w:val="24"/>
          <w:lang w:val="es-ES_tradnl"/>
        </w:rPr>
        <w:t>Educação</w:t>
      </w:r>
      <w:proofErr w:type="spellEnd"/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 (MEC). </w:t>
      </w:r>
      <w:r>
        <w:rPr>
          <w:rFonts w:ascii="Times New Roman" w:hAnsi="Times New Roman" w:cs="Times New Roman"/>
          <w:sz w:val="24"/>
          <w:lang w:val="es-ES_tradnl"/>
        </w:rPr>
        <w:t>La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>s siglas pronunci</w:t>
      </w:r>
      <w:r>
        <w:rPr>
          <w:rFonts w:ascii="Times New Roman" w:hAnsi="Times New Roman" w:cs="Times New Roman"/>
          <w:sz w:val="24"/>
          <w:lang w:val="es-ES_tradnl"/>
        </w:rPr>
        <w:t>ables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 co</w:t>
      </w:r>
      <w:r>
        <w:rPr>
          <w:rFonts w:ascii="Times New Roman" w:hAnsi="Times New Roman" w:cs="Times New Roman"/>
          <w:sz w:val="24"/>
          <w:lang w:val="es-ES_tradnl"/>
        </w:rPr>
        <w:t>n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 m</w:t>
      </w:r>
      <w:r>
        <w:rPr>
          <w:rFonts w:ascii="Times New Roman" w:hAnsi="Times New Roman" w:cs="Times New Roman"/>
          <w:sz w:val="24"/>
          <w:lang w:val="es-ES_tradnl"/>
        </w:rPr>
        <w:t>ás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 de tr</w:t>
      </w:r>
      <w:r>
        <w:rPr>
          <w:rFonts w:ascii="Times New Roman" w:hAnsi="Times New Roman" w:cs="Times New Roman"/>
          <w:sz w:val="24"/>
          <w:lang w:val="es-ES_tradnl"/>
        </w:rPr>
        <w:t>e</w:t>
      </w:r>
      <w:r w:rsidR="004B475C" w:rsidRPr="000E7858">
        <w:rPr>
          <w:rFonts w:ascii="Times New Roman" w:hAnsi="Times New Roman" w:cs="Times New Roman"/>
          <w:sz w:val="24"/>
          <w:lang w:val="es-ES_tradnl"/>
        </w:rPr>
        <w:t xml:space="preserve">s letras 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>de</w:t>
      </w:r>
      <w:r w:rsidRPr="009C22D2">
        <w:rPr>
          <w:rFonts w:ascii="Times New Roman" w:hAnsi="Times New Roman" w:cs="Times New Roman"/>
          <w:sz w:val="24"/>
          <w:lang w:val="es-ES_tradnl"/>
        </w:rPr>
        <w:t>ben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9C22D2" w:rsidRPr="009C22D2">
        <w:rPr>
          <w:rFonts w:ascii="Times New Roman" w:hAnsi="Times New Roman" w:cs="Times New Roman"/>
          <w:sz w:val="24"/>
          <w:lang w:val="es-ES_tradnl"/>
        </w:rPr>
        <w:t>escribirse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e</w:t>
      </w:r>
      <w:r w:rsidR="009C22D2" w:rsidRPr="009C22D2">
        <w:rPr>
          <w:rFonts w:ascii="Times New Roman" w:hAnsi="Times New Roman" w:cs="Times New Roman"/>
          <w:sz w:val="24"/>
          <w:lang w:val="es-ES_tradnl"/>
        </w:rPr>
        <w:t>n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9C22D2" w:rsidRPr="009C22D2">
        <w:rPr>
          <w:rFonts w:ascii="Times New Roman" w:hAnsi="Times New Roman" w:cs="Times New Roman"/>
          <w:sz w:val="24"/>
          <w:lang w:val="es-ES_tradnl"/>
        </w:rPr>
        <w:t>mayúsculas y minúsculas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>. E</w:t>
      </w:r>
      <w:r w:rsidR="009C22D2" w:rsidRPr="009C22D2">
        <w:rPr>
          <w:rFonts w:ascii="Times New Roman" w:hAnsi="Times New Roman" w:cs="Times New Roman"/>
          <w:sz w:val="24"/>
          <w:lang w:val="es-ES_tradnl"/>
        </w:rPr>
        <w:t>j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.: </w:t>
      </w:r>
      <w:proofErr w:type="spellStart"/>
      <w:r w:rsidR="004B475C" w:rsidRPr="009C22D2">
        <w:rPr>
          <w:rFonts w:ascii="Times New Roman" w:hAnsi="Times New Roman" w:cs="Times New Roman"/>
          <w:sz w:val="24"/>
          <w:lang w:val="es-ES_tradnl"/>
        </w:rPr>
        <w:t>Exame</w:t>
      </w:r>
      <w:proofErr w:type="spellEnd"/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Nacional do </w:t>
      </w:r>
      <w:proofErr w:type="spellStart"/>
      <w:r w:rsidR="004B475C" w:rsidRPr="009C22D2">
        <w:rPr>
          <w:rFonts w:ascii="Times New Roman" w:hAnsi="Times New Roman" w:cs="Times New Roman"/>
          <w:sz w:val="24"/>
          <w:lang w:val="es-ES_tradnl"/>
        </w:rPr>
        <w:t>Ensino</w:t>
      </w:r>
      <w:proofErr w:type="spellEnd"/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</w:t>
      </w:r>
      <w:proofErr w:type="spellStart"/>
      <w:r w:rsidR="004B475C" w:rsidRPr="009C22D2">
        <w:rPr>
          <w:rFonts w:ascii="Times New Roman" w:hAnsi="Times New Roman" w:cs="Times New Roman"/>
          <w:sz w:val="24"/>
          <w:lang w:val="es-ES_tradnl"/>
        </w:rPr>
        <w:t>Médio</w:t>
      </w:r>
      <w:proofErr w:type="spellEnd"/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(</w:t>
      </w:r>
      <w:proofErr w:type="spellStart"/>
      <w:r w:rsidR="004B475C" w:rsidRPr="009C22D2">
        <w:rPr>
          <w:rFonts w:ascii="Times New Roman" w:hAnsi="Times New Roman" w:cs="Times New Roman"/>
          <w:sz w:val="24"/>
          <w:lang w:val="es-ES_tradnl"/>
        </w:rPr>
        <w:t>Enem</w:t>
      </w:r>
      <w:proofErr w:type="spellEnd"/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). </w:t>
      </w:r>
      <w:r w:rsidR="009C22D2" w:rsidRPr="009C22D2">
        <w:rPr>
          <w:rFonts w:ascii="Times New Roman" w:hAnsi="Times New Roman" w:cs="Times New Roman"/>
          <w:sz w:val="24"/>
          <w:lang w:val="es-ES_tradnl"/>
        </w:rPr>
        <w:t>Son excepciones las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siglas de universi</w:t>
      </w:r>
      <w:r w:rsidR="009C22D2" w:rsidRPr="009C22D2">
        <w:rPr>
          <w:rFonts w:ascii="Times New Roman" w:hAnsi="Times New Roman"/>
          <w:sz w:val="24"/>
          <w:lang w:val="es-ES_tradnl"/>
        </w:rPr>
        <w:t>dades</w:t>
      </w:r>
      <w:r w:rsidR="004B475C" w:rsidRPr="009C22D2">
        <w:rPr>
          <w:rFonts w:ascii="Times New Roman" w:hAnsi="Times New Roman"/>
          <w:sz w:val="24"/>
          <w:lang w:val="es-ES_tradnl"/>
        </w:rPr>
        <w:t>, que de</w:t>
      </w:r>
      <w:r w:rsidR="009C22D2" w:rsidRPr="009C22D2">
        <w:rPr>
          <w:rFonts w:ascii="Times New Roman" w:hAnsi="Times New Roman"/>
          <w:sz w:val="24"/>
          <w:lang w:val="es-ES_tradnl"/>
        </w:rPr>
        <w:t>ben escribirse</w:t>
      </w:r>
      <w:r w:rsidR="004D52DB">
        <w:rPr>
          <w:rFonts w:ascii="Times New Roman" w:hAnsi="Times New Roman"/>
          <w:sz w:val="24"/>
          <w:lang w:val="es-ES_tradnl"/>
        </w:rPr>
        <w:t xml:space="preserve"> en </w:t>
      </w:r>
      <w:r w:rsidR="009C22D2" w:rsidRPr="009C22D2">
        <w:rPr>
          <w:rFonts w:ascii="Times New Roman" w:hAnsi="Times New Roman"/>
          <w:sz w:val="24"/>
          <w:lang w:val="es-ES_tradnl"/>
        </w:rPr>
        <w:t>mayúsculas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</w:t>
      </w:r>
      <w:r w:rsidR="009C22D2" w:rsidRPr="009C22D2">
        <w:rPr>
          <w:rFonts w:ascii="Times New Roman" w:hAnsi="Times New Roman"/>
          <w:sz w:val="24"/>
          <w:lang w:val="es-ES_tradnl"/>
        </w:rPr>
        <w:t>c</w:t>
      </w:r>
      <w:r w:rsidR="004B475C" w:rsidRPr="009C22D2">
        <w:rPr>
          <w:rFonts w:ascii="Times New Roman" w:hAnsi="Times New Roman"/>
          <w:sz w:val="24"/>
          <w:lang w:val="es-ES_tradnl"/>
        </w:rPr>
        <w:t>uando t</w:t>
      </w:r>
      <w:r w:rsidR="009C22D2" w:rsidRPr="009C22D2">
        <w:rPr>
          <w:rFonts w:ascii="Times New Roman" w:hAnsi="Times New Roman"/>
          <w:sz w:val="24"/>
          <w:lang w:val="es-ES_tradnl"/>
        </w:rPr>
        <w:t>engan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</w:t>
      </w:r>
      <w:r w:rsidR="009C22D2" w:rsidRPr="009C22D2">
        <w:rPr>
          <w:rFonts w:ascii="Times New Roman" w:hAnsi="Times New Roman"/>
          <w:sz w:val="24"/>
          <w:lang w:val="es-ES_tradnl"/>
        </w:rPr>
        <w:t>hasta c</w:t>
      </w:r>
      <w:r w:rsidR="004B475C" w:rsidRPr="009C22D2">
        <w:rPr>
          <w:rFonts w:ascii="Times New Roman" w:hAnsi="Times New Roman"/>
          <w:sz w:val="24"/>
          <w:lang w:val="es-ES_tradnl"/>
        </w:rPr>
        <w:t>uatro letras. E</w:t>
      </w:r>
      <w:r w:rsidR="009C22D2" w:rsidRPr="009C22D2">
        <w:rPr>
          <w:rFonts w:ascii="Times New Roman" w:hAnsi="Times New Roman"/>
          <w:sz w:val="24"/>
          <w:lang w:val="es-ES_tradnl"/>
        </w:rPr>
        <w:t>j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.: </w:t>
      </w:r>
      <w:proofErr w:type="spellStart"/>
      <w:r w:rsidR="00F0132E">
        <w:rPr>
          <w:rFonts w:ascii="Times New Roman" w:hAnsi="Times New Roman"/>
          <w:sz w:val="24"/>
          <w:lang w:val="es-ES_tradnl"/>
        </w:rPr>
        <w:t>Universidade</w:t>
      </w:r>
      <w:proofErr w:type="spellEnd"/>
      <w:r w:rsidR="00F0132E">
        <w:rPr>
          <w:rFonts w:ascii="Times New Roman" w:hAnsi="Times New Roman"/>
          <w:sz w:val="24"/>
          <w:lang w:val="es-ES_tradnl"/>
        </w:rPr>
        <w:t xml:space="preserve"> do Estado do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Rio de Janeiro (UERJ). </w:t>
      </w:r>
      <w:r w:rsidR="009C22D2">
        <w:rPr>
          <w:rFonts w:ascii="Times New Roman" w:hAnsi="Times New Roman"/>
          <w:sz w:val="24"/>
          <w:lang w:val="es-ES_tradnl"/>
        </w:rPr>
        <w:t>C</w:t>
      </w:r>
      <w:r w:rsidR="004B475C" w:rsidRPr="009C22D2">
        <w:rPr>
          <w:rFonts w:ascii="Times New Roman" w:hAnsi="Times New Roman"/>
          <w:sz w:val="24"/>
          <w:lang w:val="es-ES_tradnl"/>
        </w:rPr>
        <w:t>uando se trat</w:t>
      </w:r>
      <w:r w:rsidR="009C22D2">
        <w:rPr>
          <w:rFonts w:ascii="Times New Roman" w:hAnsi="Times New Roman"/>
          <w:sz w:val="24"/>
          <w:lang w:val="es-ES_tradnl"/>
        </w:rPr>
        <w:t>e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de u</w:t>
      </w:r>
      <w:r w:rsidR="009C22D2">
        <w:rPr>
          <w:rFonts w:ascii="Times New Roman" w:hAnsi="Times New Roman"/>
          <w:sz w:val="24"/>
          <w:lang w:val="es-ES_tradnl"/>
        </w:rPr>
        <w:t>n</w:t>
      </w:r>
      <w:r w:rsidR="004B475C" w:rsidRPr="009C22D2">
        <w:rPr>
          <w:rFonts w:ascii="Times New Roman" w:hAnsi="Times New Roman"/>
          <w:sz w:val="24"/>
          <w:lang w:val="es-ES_tradnl"/>
        </w:rPr>
        <w:t>a cita de institu</w:t>
      </w:r>
      <w:r w:rsidR="004C1A9B" w:rsidRPr="009C22D2">
        <w:rPr>
          <w:rFonts w:ascii="Times New Roman" w:hAnsi="Times New Roman"/>
          <w:sz w:val="24"/>
          <w:lang w:val="es-ES_tradnl"/>
        </w:rPr>
        <w:t>ción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co</w:t>
      </w:r>
      <w:r w:rsidR="009C22D2">
        <w:rPr>
          <w:rFonts w:ascii="Times New Roman" w:hAnsi="Times New Roman"/>
          <w:sz w:val="24"/>
          <w:lang w:val="es-ES_tradnl"/>
        </w:rPr>
        <w:t>n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sigla, </w:t>
      </w:r>
      <w:r w:rsidR="009C22D2">
        <w:rPr>
          <w:rFonts w:ascii="Times New Roman" w:hAnsi="Times New Roman"/>
          <w:sz w:val="24"/>
          <w:lang w:val="es-ES_tradnl"/>
        </w:rPr>
        <w:t>l</w:t>
      </w:r>
      <w:r w:rsidR="004B475C" w:rsidRPr="009C22D2">
        <w:rPr>
          <w:rFonts w:ascii="Times New Roman" w:hAnsi="Times New Roman"/>
          <w:sz w:val="24"/>
          <w:lang w:val="es-ES_tradnl"/>
        </w:rPr>
        <w:t>a primera oc</w:t>
      </w:r>
      <w:r w:rsidR="009C22D2">
        <w:rPr>
          <w:rFonts w:ascii="Times New Roman" w:hAnsi="Times New Roman"/>
          <w:sz w:val="24"/>
          <w:lang w:val="es-ES_tradnl"/>
        </w:rPr>
        <w:t>u</w:t>
      </w:r>
      <w:r w:rsidR="004B475C" w:rsidRPr="009C22D2">
        <w:rPr>
          <w:rFonts w:ascii="Times New Roman" w:hAnsi="Times New Roman"/>
          <w:sz w:val="24"/>
          <w:lang w:val="es-ES_tradnl"/>
        </w:rPr>
        <w:t>rr</w:t>
      </w:r>
      <w:r w:rsidR="009C22D2">
        <w:rPr>
          <w:rFonts w:ascii="Times New Roman" w:hAnsi="Times New Roman"/>
          <w:sz w:val="24"/>
          <w:lang w:val="es-ES_tradnl"/>
        </w:rPr>
        <w:t>e</w:t>
      </w:r>
      <w:r w:rsidR="004B475C" w:rsidRPr="009C22D2">
        <w:rPr>
          <w:rFonts w:ascii="Times New Roman" w:hAnsi="Times New Roman"/>
          <w:sz w:val="24"/>
          <w:lang w:val="es-ES_tradnl"/>
        </w:rPr>
        <w:t>ncia de</w:t>
      </w:r>
      <w:r w:rsidR="009C22D2">
        <w:rPr>
          <w:rFonts w:ascii="Times New Roman" w:hAnsi="Times New Roman"/>
          <w:sz w:val="24"/>
          <w:lang w:val="es-ES_tradnl"/>
        </w:rPr>
        <w:t>b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e </w:t>
      </w:r>
      <w:r w:rsidR="009C22D2">
        <w:rPr>
          <w:rFonts w:ascii="Times New Roman" w:hAnsi="Times New Roman"/>
          <w:sz w:val="24"/>
          <w:lang w:val="es-ES_tradnl"/>
        </w:rPr>
        <w:t>estar así: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(Instituto Brasileiro de </w:t>
      </w:r>
      <w:proofErr w:type="spellStart"/>
      <w:r w:rsidR="004B475C" w:rsidRPr="009C22D2">
        <w:rPr>
          <w:rFonts w:ascii="Times New Roman" w:hAnsi="Times New Roman"/>
          <w:sz w:val="24"/>
          <w:lang w:val="es-ES_tradnl"/>
        </w:rPr>
        <w:t>Geograf</w:t>
      </w:r>
      <w:r w:rsidR="003D2EA3">
        <w:rPr>
          <w:rFonts w:ascii="Times New Roman" w:hAnsi="Times New Roman"/>
          <w:sz w:val="24"/>
          <w:lang w:val="es-ES_tradnl"/>
        </w:rPr>
        <w:t>i</w:t>
      </w:r>
      <w:r w:rsidR="004B475C" w:rsidRPr="009C22D2">
        <w:rPr>
          <w:rFonts w:ascii="Times New Roman" w:hAnsi="Times New Roman"/>
          <w:sz w:val="24"/>
          <w:lang w:val="es-ES_tradnl"/>
        </w:rPr>
        <w:t>a</w:t>
      </w:r>
      <w:proofErr w:type="spellEnd"/>
      <w:r w:rsidR="004B475C" w:rsidRPr="009C22D2">
        <w:rPr>
          <w:rFonts w:ascii="Times New Roman" w:hAnsi="Times New Roman"/>
          <w:sz w:val="24"/>
          <w:lang w:val="es-ES_tradnl"/>
        </w:rPr>
        <w:t xml:space="preserve"> </w:t>
      </w:r>
      <w:r w:rsidR="003D2EA3">
        <w:rPr>
          <w:rFonts w:ascii="Times New Roman" w:hAnsi="Times New Roman"/>
          <w:sz w:val="24"/>
          <w:lang w:val="es-ES_tradnl"/>
        </w:rPr>
        <w:t>y</w:t>
      </w:r>
      <w:r w:rsidR="004B475C" w:rsidRPr="009C22D2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="004B475C" w:rsidRPr="009C22D2">
        <w:rPr>
          <w:rFonts w:ascii="Times New Roman" w:hAnsi="Times New Roman"/>
          <w:sz w:val="24"/>
          <w:lang w:val="es-ES_tradnl"/>
        </w:rPr>
        <w:t>Esta</w:t>
      </w:r>
      <w:r w:rsidR="00F0132E">
        <w:rPr>
          <w:rFonts w:ascii="Times New Roman" w:hAnsi="Times New Roman"/>
          <w:sz w:val="24"/>
          <w:lang w:val="es-ES_tradnl"/>
        </w:rPr>
        <w:t>t</w:t>
      </w:r>
      <w:r w:rsidR="004B475C" w:rsidRPr="009C22D2">
        <w:rPr>
          <w:rFonts w:ascii="Times New Roman" w:hAnsi="Times New Roman"/>
          <w:sz w:val="24"/>
          <w:lang w:val="es-ES_tradnl"/>
        </w:rPr>
        <w:t>ística</w:t>
      </w:r>
      <w:proofErr w:type="spellEnd"/>
      <w:r w:rsidR="004B475C" w:rsidRPr="009C22D2">
        <w:rPr>
          <w:rFonts w:ascii="Times New Roman" w:hAnsi="Times New Roman"/>
          <w:sz w:val="24"/>
          <w:lang w:val="es-ES_tradnl"/>
        </w:rPr>
        <w:t xml:space="preserve"> [IBGE], 2018). </w:t>
      </w:r>
      <w:r w:rsidR="009C22D2">
        <w:rPr>
          <w:rFonts w:ascii="Times New Roman" w:hAnsi="Times New Roman"/>
          <w:sz w:val="24"/>
          <w:lang w:val="es-ES_tradnl"/>
        </w:rPr>
        <w:t>Y en las siguientes ocurrencias</w:t>
      </w:r>
      <w:r w:rsidR="004B475C" w:rsidRPr="009C22D2">
        <w:rPr>
          <w:rFonts w:ascii="Times New Roman" w:hAnsi="Times New Roman"/>
          <w:sz w:val="24"/>
          <w:lang w:val="es-ES_tradnl"/>
        </w:rPr>
        <w:t>: (IBGE, 2018).</w:t>
      </w:r>
    </w:p>
    <w:p w14:paraId="0FE6472B" w14:textId="77777777" w:rsidR="004B475C" w:rsidRPr="009C22D2" w:rsidRDefault="003D2EA3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Las notas de pie </w:t>
      </w:r>
      <w:r w:rsidR="00982CF0">
        <w:rPr>
          <w:rFonts w:ascii="Times New Roman" w:hAnsi="Times New Roman" w:cs="Times New Roman"/>
          <w:sz w:val="24"/>
          <w:lang w:val="es-ES_tradnl"/>
        </w:rPr>
        <w:t xml:space="preserve">de página </w:t>
      </w:r>
      <w:r>
        <w:rPr>
          <w:rFonts w:ascii="Times New Roman" w:hAnsi="Times New Roman" w:cs="Times New Roman"/>
          <w:sz w:val="24"/>
          <w:lang w:val="es-ES_tradnl"/>
        </w:rPr>
        <w:t>deben estar en fuente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Times 10, alin</w:t>
      </w:r>
      <w:r>
        <w:rPr>
          <w:rFonts w:ascii="Times New Roman" w:hAnsi="Times New Roman" w:cs="Times New Roman"/>
          <w:sz w:val="24"/>
          <w:lang w:val="es-ES_tradnl"/>
        </w:rPr>
        <w:t xml:space="preserve">eadas a </w:t>
      </w:r>
      <w:r w:rsidR="00982CF0">
        <w:rPr>
          <w:rFonts w:ascii="Times New Roman" w:hAnsi="Times New Roman" w:cs="Times New Roman"/>
          <w:sz w:val="24"/>
          <w:lang w:val="es-ES_tradnl"/>
        </w:rPr>
        <w:t xml:space="preserve">la </w:t>
      </w:r>
      <w:r>
        <w:rPr>
          <w:rFonts w:ascii="Times New Roman" w:hAnsi="Times New Roman" w:cs="Times New Roman"/>
          <w:sz w:val="24"/>
          <w:lang w:val="es-ES_tradnl"/>
        </w:rPr>
        <w:t>izquierda</w:t>
      </w:r>
      <w:r w:rsidR="00D6462A" w:rsidRPr="009C22D2">
        <w:rPr>
          <w:rFonts w:ascii="Times New Roman" w:hAnsi="Times New Roman" w:cs="Times New Roman"/>
          <w:sz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lang w:val="es-ES_tradnl"/>
        </w:rPr>
        <w:t>y con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espa</w:t>
      </w:r>
      <w:r>
        <w:rPr>
          <w:rFonts w:ascii="Times New Roman" w:hAnsi="Times New Roman" w:cs="Times New Roman"/>
          <w:sz w:val="24"/>
          <w:lang w:val="es-ES_tradnl"/>
        </w:rPr>
        <w:t>cio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982CF0">
        <w:rPr>
          <w:rFonts w:ascii="Times New Roman" w:hAnsi="Times New Roman" w:cs="Times New Roman"/>
          <w:sz w:val="24"/>
          <w:lang w:val="es-ES_tradnl"/>
        </w:rPr>
        <w:t xml:space="preserve">de 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1,0. </w:t>
      </w:r>
      <w:r>
        <w:rPr>
          <w:rFonts w:ascii="Times New Roman" w:hAnsi="Times New Roman" w:cs="Times New Roman"/>
          <w:sz w:val="24"/>
          <w:lang w:val="es-ES_tradnl"/>
        </w:rPr>
        <w:t>Los números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para </w:t>
      </w:r>
      <w:r>
        <w:rPr>
          <w:rFonts w:ascii="Times New Roman" w:hAnsi="Times New Roman" w:cs="Times New Roman"/>
          <w:sz w:val="24"/>
          <w:lang w:val="es-ES_tradnl"/>
        </w:rPr>
        <w:t>l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>as notas de</w:t>
      </w:r>
      <w:r>
        <w:rPr>
          <w:rFonts w:ascii="Times New Roman" w:hAnsi="Times New Roman" w:cs="Times New Roman"/>
          <w:sz w:val="24"/>
          <w:lang w:val="es-ES_tradnl"/>
        </w:rPr>
        <w:t>b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>e</w:t>
      </w:r>
      <w:r w:rsidR="00982CF0">
        <w:rPr>
          <w:rFonts w:ascii="Times New Roman" w:hAnsi="Times New Roman" w:cs="Times New Roman"/>
          <w:sz w:val="24"/>
          <w:lang w:val="es-ES_tradnl"/>
        </w:rPr>
        <w:t>n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ser se</w:t>
      </w:r>
      <w:r>
        <w:rPr>
          <w:rFonts w:ascii="Times New Roman" w:hAnsi="Times New Roman" w:cs="Times New Roman"/>
          <w:sz w:val="24"/>
          <w:lang w:val="es-ES_tradnl"/>
        </w:rPr>
        <w:t>c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>uencial</w:t>
      </w:r>
      <w:r w:rsidR="00982CF0">
        <w:rPr>
          <w:rFonts w:ascii="Times New Roman" w:hAnsi="Times New Roman" w:cs="Times New Roman"/>
          <w:sz w:val="24"/>
          <w:lang w:val="es-ES_tradnl"/>
        </w:rPr>
        <w:t>es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lang w:val="es-ES_tradnl"/>
        </w:rPr>
        <w:t>y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lang w:val="es-ES_tradnl"/>
        </w:rPr>
        <w:t>venir después de todas las señas de puntaje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>, s</w:t>
      </w:r>
      <w:r>
        <w:rPr>
          <w:rFonts w:ascii="Times New Roman" w:hAnsi="Times New Roman" w:cs="Times New Roman"/>
          <w:sz w:val="24"/>
          <w:lang w:val="es-ES_tradnl"/>
        </w:rPr>
        <w:t>i las hay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 xml:space="preserve"> (</w:t>
      </w:r>
      <w:r>
        <w:rPr>
          <w:rFonts w:ascii="Times New Roman" w:hAnsi="Times New Roman" w:cs="Times New Roman"/>
          <w:sz w:val="24"/>
          <w:lang w:val="es-ES_tradnl"/>
        </w:rPr>
        <w:t>según ej</w:t>
      </w:r>
      <w:r w:rsidR="004B475C" w:rsidRPr="009C22D2">
        <w:rPr>
          <w:rFonts w:ascii="Times New Roman" w:hAnsi="Times New Roman" w:cs="Times New Roman"/>
          <w:sz w:val="24"/>
          <w:lang w:val="es-ES_tradnl"/>
        </w:rPr>
        <w:t>emplo).</w:t>
      </w:r>
      <w:r w:rsidR="004B475C" w:rsidRPr="009C22D2">
        <w:rPr>
          <w:rStyle w:val="Refdenotaderodap"/>
          <w:rFonts w:ascii="Times New Roman" w:hAnsi="Times New Roman" w:cs="Times New Roman"/>
          <w:sz w:val="24"/>
          <w:lang w:val="es-ES_tradnl"/>
        </w:rPr>
        <w:footnoteReference w:id="2"/>
      </w:r>
    </w:p>
    <w:p w14:paraId="1044E8AF" w14:textId="77777777" w:rsidR="004B475C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3E9F2D8F" w14:textId="08439ADB" w:rsidR="004B475C" w:rsidRPr="003D2EA3" w:rsidRDefault="004B475C" w:rsidP="00EF149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lang w:val="es-ES_tradnl"/>
        </w:rPr>
      </w:pPr>
      <w:r w:rsidRPr="003D2EA3">
        <w:rPr>
          <w:rFonts w:ascii="Times New Roman" w:hAnsi="Times New Roman" w:cs="Times New Roman"/>
          <w:b/>
          <w:sz w:val="24"/>
          <w:lang w:val="es-ES_tradnl"/>
        </w:rPr>
        <w:t>Subse</w:t>
      </w:r>
      <w:r w:rsidR="003D2EA3" w:rsidRPr="003D2EA3">
        <w:rPr>
          <w:rFonts w:ascii="Times New Roman" w:hAnsi="Times New Roman" w:cs="Times New Roman"/>
          <w:b/>
          <w:sz w:val="24"/>
          <w:lang w:val="es-ES_tradnl"/>
        </w:rPr>
        <w:t>c</w:t>
      </w:r>
      <w:r w:rsidR="004C1A9B" w:rsidRPr="003D2EA3">
        <w:rPr>
          <w:rFonts w:ascii="Times New Roman" w:hAnsi="Times New Roman" w:cs="Times New Roman"/>
          <w:b/>
          <w:sz w:val="24"/>
          <w:lang w:val="es-ES_tradnl"/>
        </w:rPr>
        <w:t>ción</w:t>
      </w:r>
      <w:r w:rsidRPr="003D2EA3">
        <w:rPr>
          <w:rFonts w:ascii="Times New Roman" w:hAnsi="Times New Roman" w:cs="Times New Roman"/>
          <w:b/>
          <w:sz w:val="24"/>
          <w:lang w:val="es-ES_tradnl"/>
        </w:rPr>
        <w:t xml:space="preserve"> 2</w:t>
      </w:r>
      <w:r w:rsidR="00352A3E">
        <w:rPr>
          <w:rFonts w:ascii="Times New Roman" w:hAnsi="Times New Roman" w:cs="Times New Roman"/>
          <w:b/>
          <w:sz w:val="24"/>
          <w:lang w:val="es-ES_tradnl"/>
        </w:rPr>
        <w:t>: Subtítulo</w:t>
      </w:r>
      <w:r w:rsidRPr="003D2EA3">
        <w:rPr>
          <w:rFonts w:ascii="Times New Roman" w:hAnsi="Times New Roman" w:cs="Times New Roman"/>
          <w:b/>
          <w:sz w:val="24"/>
          <w:lang w:val="es-ES_tradnl"/>
        </w:rPr>
        <w:t xml:space="preserve"> (</w:t>
      </w:r>
      <w:r w:rsidR="003D2EA3" w:rsidRPr="003D2EA3">
        <w:rPr>
          <w:rFonts w:ascii="Times New Roman" w:hAnsi="Times New Roman" w:cs="Times New Roman"/>
          <w:b/>
          <w:sz w:val="24"/>
          <w:lang w:val="es-ES_tradnl"/>
        </w:rPr>
        <w:t>Mayúsculas</w:t>
      </w:r>
      <w:r w:rsidR="00F0132E">
        <w:rPr>
          <w:rFonts w:ascii="Times New Roman" w:hAnsi="Times New Roman" w:cs="Times New Roman"/>
          <w:b/>
          <w:sz w:val="24"/>
          <w:lang w:val="es-ES_tradnl"/>
        </w:rPr>
        <w:t xml:space="preserve"> y minúsculas</w:t>
      </w:r>
      <w:r w:rsidRPr="003D2EA3">
        <w:rPr>
          <w:rFonts w:ascii="Times New Roman" w:hAnsi="Times New Roman" w:cs="Times New Roman"/>
          <w:b/>
          <w:sz w:val="24"/>
          <w:lang w:val="es-ES_tradnl"/>
        </w:rPr>
        <w:t>, negrit</w:t>
      </w:r>
      <w:r w:rsidR="003D2EA3" w:rsidRPr="003D2EA3">
        <w:rPr>
          <w:rFonts w:ascii="Times New Roman" w:hAnsi="Times New Roman" w:cs="Times New Roman"/>
          <w:b/>
          <w:sz w:val="24"/>
          <w:lang w:val="es-ES_tradnl"/>
        </w:rPr>
        <w:t>a</w:t>
      </w:r>
      <w:r w:rsidRPr="003D2EA3">
        <w:rPr>
          <w:rFonts w:ascii="Times New Roman" w:hAnsi="Times New Roman" w:cs="Times New Roman"/>
          <w:b/>
          <w:sz w:val="24"/>
          <w:lang w:val="es-ES_tradnl"/>
        </w:rPr>
        <w:t>, f</w:t>
      </w:r>
      <w:r w:rsidR="003D2EA3" w:rsidRPr="003D2EA3">
        <w:rPr>
          <w:rFonts w:ascii="Times New Roman" w:hAnsi="Times New Roman" w:cs="Times New Roman"/>
          <w:b/>
          <w:sz w:val="24"/>
          <w:lang w:val="es-ES_tradnl"/>
        </w:rPr>
        <w:t>ue</w:t>
      </w:r>
      <w:r w:rsidRPr="003D2EA3">
        <w:rPr>
          <w:rFonts w:ascii="Times New Roman" w:hAnsi="Times New Roman" w:cs="Times New Roman"/>
          <w:b/>
          <w:sz w:val="24"/>
          <w:lang w:val="es-ES_tradnl"/>
        </w:rPr>
        <w:t>nte Times 12, alin</w:t>
      </w:r>
      <w:r w:rsidR="003D2EA3" w:rsidRPr="003D2EA3">
        <w:rPr>
          <w:rFonts w:ascii="Times New Roman" w:hAnsi="Times New Roman" w:cs="Times New Roman"/>
          <w:b/>
          <w:sz w:val="24"/>
          <w:lang w:val="es-ES_tradnl"/>
        </w:rPr>
        <w:t>ea</w:t>
      </w:r>
      <w:r w:rsidRPr="003D2EA3">
        <w:rPr>
          <w:rFonts w:ascii="Times New Roman" w:hAnsi="Times New Roman" w:cs="Times New Roman"/>
          <w:b/>
          <w:sz w:val="24"/>
          <w:lang w:val="es-ES_tradnl"/>
        </w:rPr>
        <w:t xml:space="preserve">do </w:t>
      </w:r>
      <w:r w:rsidR="003D2EA3" w:rsidRPr="003D2EA3">
        <w:rPr>
          <w:rFonts w:ascii="Times New Roman" w:hAnsi="Times New Roman" w:cs="Times New Roman"/>
          <w:b/>
          <w:sz w:val="24"/>
          <w:lang w:val="es-ES_tradnl"/>
        </w:rPr>
        <w:t>a izquierda</w:t>
      </w:r>
      <w:r w:rsidRPr="003D2EA3">
        <w:rPr>
          <w:rFonts w:ascii="Times New Roman" w:hAnsi="Times New Roman" w:cs="Times New Roman"/>
          <w:b/>
          <w:sz w:val="24"/>
          <w:lang w:val="es-ES_tradnl"/>
        </w:rPr>
        <w:t>)</w:t>
      </w:r>
    </w:p>
    <w:p w14:paraId="7BA39253" w14:textId="77777777" w:rsidR="004B475C" w:rsidRPr="003D2EA3" w:rsidRDefault="003D2EA3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D2EA3">
        <w:rPr>
          <w:rFonts w:ascii="Times New Roman" w:hAnsi="Times New Roman"/>
          <w:sz w:val="24"/>
          <w:lang w:val="es-ES_tradnl"/>
        </w:rPr>
        <w:t>El</w:t>
      </w:r>
      <w:r w:rsidR="004B475C" w:rsidRPr="003D2EA3">
        <w:rPr>
          <w:rFonts w:ascii="Times New Roman" w:hAnsi="Times New Roman"/>
          <w:sz w:val="24"/>
          <w:lang w:val="es-ES_tradnl"/>
        </w:rPr>
        <w:t xml:space="preserve"> texto de</w:t>
      </w:r>
      <w:r w:rsidRPr="003D2EA3">
        <w:rPr>
          <w:rFonts w:ascii="Times New Roman" w:hAnsi="Times New Roman"/>
          <w:sz w:val="24"/>
          <w:lang w:val="es-ES_tradnl"/>
        </w:rPr>
        <w:t>b</w:t>
      </w:r>
      <w:r w:rsidR="004B475C" w:rsidRPr="003D2EA3">
        <w:rPr>
          <w:rFonts w:ascii="Times New Roman" w:hAnsi="Times New Roman"/>
          <w:sz w:val="24"/>
          <w:lang w:val="es-ES_tradnl"/>
        </w:rPr>
        <w:t xml:space="preserve">e </w:t>
      </w:r>
      <w:r w:rsidRPr="003D2EA3">
        <w:rPr>
          <w:rFonts w:ascii="Times New Roman" w:hAnsi="Times New Roman"/>
          <w:sz w:val="24"/>
          <w:lang w:val="es-ES_tradnl"/>
        </w:rPr>
        <w:t xml:space="preserve">escribirse </w:t>
      </w:r>
      <w:r w:rsidR="004B475C" w:rsidRPr="003D2EA3">
        <w:rPr>
          <w:rFonts w:ascii="Times New Roman" w:hAnsi="Times New Roman"/>
          <w:sz w:val="24"/>
          <w:lang w:val="es-ES_tradnl"/>
        </w:rPr>
        <w:t>e</w:t>
      </w:r>
      <w:r w:rsidRPr="003D2EA3">
        <w:rPr>
          <w:rFonts w:ascii="Times New Roman" w:hAnsi="Times New Roman"/>
          <w:sz w:val="24"/>
          <w:lang w:val="es-ES_tradnl"/>
        </w:rPr>
        <w:t>n</w:t>
      </w:r>
      <w:r w:rsidR="004B475C" w:rsidRPr="003D2EA3">
        <w:rPr>
          <w:rFonts w:ascii="Times New Roman" w:hAnsi="Times New Roman"/>
          <w:sz w:val="24"/>
          <w:lang w:val="es-ES_tradnl"/>
        </w:rPr>
        <w:t xml:space="preserve"> f</w:t>
      </w:r>
      <w:r w:rsidRPr="003D2EA3">
        <w:rPr>
          <w:rFonts w:ascii="Times New Roman" w:hAnsi="Times New Roman"/>
          <w:sz w:val="24"/>
          <w:lang w:val="es-ES_tradnl"/>
        </w:rPr>
        <w:t>ue</w:t>
      </w:r>
      <w:r w:rsidR="004B475C" w:rsidRPr="003D2EA3">
        <w:rPr>
          <w:rFonts w:ascii="Times New Roman" w:hAnsi="Times New Roman"/>
          <w:sz w:val="24"/>
          <w:lang w:val="es-ES_tradnl"/>
        </w:rPr>
        <w:t>nte Times 12, justificado, co</w:t>
      </w:r>
      <w:r w:rsidRPr="003D2EA3">
        <w:rPr>
          <w:rFonts w:ascii="Times New Roman" w:hAnsi="Times New Roman"/>
          <w:sz w:val="24"/>
          <w:lang w:val="es-ES_tradnl"/>
        </w:rPr>
        <w:t>n</w:t>
      </w:r>
      <w:r w:rsidR="004B475C" w:rsidRPr="003D2EA3">
        <w:rPr>
          <w:rFonts w:ascii="Times New Roman" w:hAnsi="Times New Roman"/>
          <w:sz w:val="24"/>
          <w:lang w:val="es-ES_tradnl"/>
        </w:rPr>
        <w:t xml:space="preserve"> espa</w:t>
      </w:r>
      <w:r w:rsidRPr="003D2EA3">
        <w:rPr>
          <w:rFonts w:ascii="Times New Roman" w:hAnsi="Times New Roman"/>
          <w:sz w:val="24"/>
          <w:lang w:val="es-ES_tradnl"/>
        </w:rPr>
        <w:t>cio</w:t>
      </w:r>
      <w:r w:rsidR="004B475C" w:rsidRPr="003D2EA3">
        <w:rPr>
          <w:rFonts w:ascii="Times New Roman" w:hAnsi="Times New Roman"/>
          <w:sz w:val="24"/>
          <w:lang w:val="es-ES_tradnl"/>
        </w:rPr>
        <w:t xml:space="preserve"> entre </w:t>
      </w:r>
      <w:r w:rsidR="00A50732">
        <w:rPr>
          <w:rFonts w:ascii="Times New Roman" w:hAnsi="Times New Roman"/>
          <w:sz w:val="24"/>
          <w:lang w:val="es-ES_tradnl"/>
        </w:rPr>
        <w:t xml:space="preserve">las </w:t>
      </w:r>
      <w:r w:rsidR="004B475C" w:rsidRPr="003D2EA3">
        <w:rPr>
          <w:rFonts w:ascii="Times New Roman" w:hAnsi="Times New Roman"/>
          <w:sz w:val="24"/>
          <w:lang w:val="es-ES_tradnl"/>
        </w:rPr>
        <w:t>l</w:t>
      </w:r>
      <w:r w:rsidRPr="003D2EA3">
        <w:rPr>
          <w:rFonts w:ascii="Times New Roman" w:hAnsi="Times New Roman"/>
          <w:sz w:val="24"/>
          <w:lang w:val="es-ES_tradnl"/>
        </w:rPr>
        <w:t>íneas</w:t>
      </w:r>
      <w:r w:rsidR="004B475C" w:rsidRPr="003D2EA3">
        <w:rPr>
          <w:rFonts w:ascii="Times New Roman" w:hAnsi="Times New Roman"/>
          <w:sz w:val="24"/>
          <w:lang w:val="es-ES_tradnl"/>
        </w:rPr>
        <w:t xml:space="preserve"> de 1,5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En l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>as subs</w:t>
      </w: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cciones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 2 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3, 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el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 texto de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e 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estar retrocedido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 1,27 cm (me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>ia p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ulgada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del margen i</w:t>
      </w:r>
      <w:r>
        <w:rPr>
          <w:rFonts w:ascii="Times New Roman" w:hAnsi="Times New Roman" w:cs="Times New Roman"/>
          <w:sz w:val="24"/>
          <w:szCs w:val="24"/>
          <w:lang w:val="es-ES_tradnl"/>
        </w:rPr>
        <w:t>z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quierdo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 desde 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el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 prime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 xml:space="preserve"> p</w:t>
      </w:r>
      <w:r w:rsidRPr="003D2EA3">
        <w:rPr>
          <w:rFonts w:ascii="Times New Roman" w:hAnsi="Times New Roman" w:cs="Times New Roman"/>
          <w:sz w:val="24"/>
          <w:szCs w:val="24"/>
          <w:lang w:val="es-ES_tradnl"/>
        </w:rPr>
        <w:t>árrafo</w:t>
      </w:r>
      <w:r w:rsidR="004B475C" w:rsidRPr="003D2EA3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D317004" w14:textId="5CD9FC5F" w:rsidR="004B475C" w:rsidRPr="00A50732" w:rsidRDefault="0021017A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A50732">
        <w:rPr>
          <w:rFonts w:ascii="Times New Roman" w:hAnsi="Times New Roman"/>
          <w:sz w:val="24"/>
          <w:lang w:val="es-ES_tradnl"/>
        </w:rPr>
        <w:lastRenderedPageBreak/>
        <w:t>Las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 ilustra</w:t>
      </w:r>
      <w:r w:rsidRPr="00A50732">
        <w:rPr>
          <w:rFonts w:ascii="Times New Roman" w:hAnsi="Times New Roman"/>
          <w:sz w:val="24"/>
          <w:lang w:val="es-ES_tradnl"/>
        </w:rPr>
        <w:t>ciones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 d</w:t>
      </w:r>
      <w:r w:rsidRPr="00A50732">
        <w:rPr>
          <w:rFonts w:ascii="Times New Roman" w:hAnsi="Times New Roman"/>
          <w:sz w:val="24"/>
          <w:lang w:val="es-ES_tradnl"/>
        </w:rPr>
        <w:t>el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 texto de</w:t>
      </w:r>
      <w:r w:rsidRPr="00A50732">
        <w:rPr>
          <w:rFonts w:ascii="Times New Roman" w:hAnsi="Times New Roman"/>
          <w:sz w:val="24"/>
          <w:lang w:val="es-ES_tradnl"/>
        </w:rPr>
        <w:t>ben clasificarse solamente como tablas y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 figuras. </w:t>
      </w:r>
      <w:r w:rsidRPr="00A50732">
        <w:rPr>
          <w:rFonts w:ascii="Times New Roman" w:hAnsi="Times New Roman"/>
          <w:sz w:val="24"/>
          <w:lang w:val="es-ES_tradnl"/>
        </w:rPr>
        <w:t>Las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 tablas compre</w:t>
      </w:r>
      <w:r w:rsidRPr="00A50732">
        <w:rPr>
          <w:rFonts w:ascii="Times New Roman" w:hAnsi="Times New Roman"/>
          <w:sz w:val="24"/>
          <w:lang w:val="es-ES_tradnl"/>
        </w:rPr>
        <w:t xml:space="preserve">nden 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tablas </w:t>
      </w:r>
      <w:r w:rsidRPr="00A50732">
        <w:rPr>
          <w:rFonts w:ascii="Times New Roman" w:hAnsi="Times New Roman"/>
          <w:sz w:val="24"/>
          <w:lang w:val="es-ES_tradnl"/>
        </w:rPr>
        <w:t>y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 </w:t>
      </w:r>
      <w:r w:rsidRPr="00A50732">
        <w:rPr>
          <w:rFonts w:ascii="Times New Roman" w:hAnsi="Times New Roman"/>
          <w:sz w:val="24"/>
          <w:lang w:val="es-ES_tradnl"/>
        </w:rPr>
        <w:t>c</w:t>
      </w:r>
      <w:r w:rsidR="004B475C" w:rsidRPr="00A50732">
        <w:rPr>
          <w:rFonts w:ascii="Times New Roman" w:hAnsi="Times New Roman"/>
          <w:sz w:val="24"/>
          <w:lang w:val="es-ES_tradnl"/>
        </w:rPr>
        <w:t>uadros, independ</w:t>
      </w:r>
      <w:r w:rsidRPr="00A50732">
        <w:rPr>
          <w:rFonts w:ascii="Times New Roman" w:hAnsi="Times New Roman"/>
          <w:sz w:val="24"/>
          <w:lang w:val="es-ES_tradnl"/>
        </w:rPr>
        <w:t>i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entemente </w:t>
      </w:r>
      <w:r w:rsidRPr="00A50732">
        <w:rPr>
          <w:rFonts w:ascii="Times New Roman" w:hAnsi="Times New Roman"/>
          <w:sz w:val="24"/>
          <w:lang w:val="es-ES_tradnl"/>
        </w:rPr>
        <w:t>de la</w:t>
      </w:r>
      <w:r w:rsidR="00D6462A" w:rsidRPr="00A50732">
        <w:rPr>
          <w:rFonts w:ascii="Times New Roman" w:hAnsi="Times New Roman"/>
          <w:sz w:val="24"/>
          <w:lang w:val="es-ES_tradnl"/>
        </w:rPr>
        <w:t xml:space="preserve"> </w:t>
      </w:r>
      <w:r w:rsidR="004B475C" w:rsidRPr="00A50732">
        <w:rPr>
          <w:rFonts w:ascii="Times New Roman" w:hAnsi="Times New Roman"/>
          <w:sz w:val="24"/>
          <w:lang w:val="es-ES_tradnl"/>
        </w:rPr>
        <w:t>natur</w:t>
      </w:r>
      <w:r w:rsidRPr="00A50732">
        <w:rPr>
          <w:rFonts w:ascii="Times New Roman" w:hAnsi="Times New Roman"/>
          <w:sz w:val="24"/>
          <w:lang w:val="es-ES_tradnl"/>
        </w:rPr>
        <w:t>alez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a </w:t>
      </w:r>
      <w:r w:rsidRPr="00A50732">
        <w:rPr>
          <w:rFonts w:ascii="Times New Roman" w:hAnsi="Times New Roman"/>
          <w:sz w:val="24"/>
          <w:lang w:val="es-ES_tradnl"/>
        </w:rPr>
        <w:t>de la</w:t>
      </w:r>
      <w:r w:rsidR="00D6462A" w:rsidRPr="00A50732">
        <w:rPr>
          <w:rFonts w:ascii="Times New Roman" w:hAnsi="Times New Roman"/>
          <w:sz w:val="24"/>
          <w:lang w:val="es-ES_tradnl"/>
        </w:rPr>
        <w:t xml:space="preserve"> </w:t>
      </w:r>
      <w:r w:rsidR="004B475C" w:rsidRPr="00A50732">
        <w:rPr>
          <w:rFonts w:ascii="Times New Roman" w:hAnsi="Times New Roman"/>
          <w:sz w:val="24"/>
          <w:lang w:val="es-ES_tradnl"/>
        </w:rPr>
        <w:t>informa</w:t>
      </w:r>
      <w:r w:rsidR="004C1A9B" w:rsidRPr="00A50732">
        <w:rPr>
          <w:rFonts w:ascii="Times New Roman" w:hAnsi="Times New Roman"/>
          <w:sz w:val="24"/>
          <w:lang w:val="es-ES_tradnl"/>
        </w:rPr>
        <w:t>ción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 ilustra</w:t>
      </w:r>
      <w:r w:rsidRPr="00A50732">
        <w:rPr>
          <w:rFonts w:ascii="Times New Roman" w:hAnsi="Times New Roman"/>
          <w:sz w:val="24"/>
          <w:lang w:val="es-ES_tradnl"/>
        </w:rPr>
        <w:t>da</w:t>
      </w:r>
      <w:r w:rsidR="00D6462A" w:rsidRPr="00A50732">
        <w:rPr>
          <w:rFonts w:ascii="Times New Roman" w:hAnsi="Times New Roman"/>
          <w:sz w:val="24"/>
          <w:lang w:val="es-ES_tradnl"/>
        </w:rPr>
        <w:t xml:space="preserve"> </w:t>
      </w:r>
      <w:r w:rsidR="004B475C" w:rsidRPr="00A50732">
        <w:rPr>
          <w:rFonts w:ascii="Times New Roman" w:hAnsi="Times New Roman"/>
          <w:sz w:val="24"/>
          <w:lang w:val="es-ES_tradnl"/>
        </w:rPr>
        <w:t>(</w:t>
      </w:r>
      <w:r w:rsidRPr="00A50732">
        <w:rPr>
          <w:rFonts w:ascii="Times New Roman" w:hAnsi="Times New Roman"/>
          <w:sz w:val="24"/>
          <w:lang w:val="es-ES_tradnl"/>
        </w:rPr>
        <w:t>c</w:t>
      </w:r>
      <w:r w:rsidR="004B475C" w:rsidRPr="00A50732">
        <w:rPr>
          <w:rFonts w:ascii="Times New Roman" w:hAnsi="Times New Roman"/>
          <w:sz w:val="24"/>
          <w:lang w:val="es-ES_tradnl"/>
        </w:rPr>
        <w:t>uantitativa o</w:t>
      </w:r>
      <w:r w:rsidRPr="00A50732">
        <w:rPr>
          <w:rFonts w:ascii="Times New Roman" w:hAnsi="Times New Roman"/>
          <w:sz w:val="24"/>
          <w:lang w:val="es-ES_tradnl"/>
        </w:rPr>
        <w:t xml:space="preserve"> c</w:t>
      </w:r>
      <w:r w:rsidR="004B475C" w:rsidRPr="00A50732">
        <w:rPr>
          <w:rFonts w:ascii="Times New Roman" w:hAnsi="Times New Roman"/>
          <w:sz w:val="24"/>
          <w:lang w:val="es-ES_tradnl"/>
        </w:rPr>
        <w:t xml:space="preserve">ualitativa). </w:t>
      </w:r>
      <w:r w:rsidRPr="00A50732">
        <w:rPr>
          <w:rFonts w:ascii="Times New Roman" w:hAnsi="Times New Roman"/>
          <w:sz w:val="24"/>
          <w:lang w:val="es-ES_tradnl"/>
        </w:rPr>
        <w:t>Ya l</w:t>
      </w:r>
      <w:r w:rsidR="004B475C" w:rsidRPr="00A50732">
        <w:rPr>
          <w:rFonts w:ascii="Times New Roman" w:hAnsi="Times New Roman"/>
          <w:sz w:val="24"/>
          <w:lang w:val="es-ES_tradnl"/>
        </w:rPr>
        <w:t>as figuras compre</w:t>
      </w:r>
      <w:r w:rsidRPr="00A50732">
        <w:rPr>
          <w:rFonts w:ascii="Times New Roman" w:hAnsi="Times New Roman"/>
          <w:sz w:val="24"/>
          <w:lang w:val="es-ES_tradnl"/>
        </w:rPr>
        <w:t>nden im</w:t>
      </w:r>
      <w:r w:rsidR="003779FC">
        <w:rPr>
          <w:rFonts w:ascii="Times New Roman" w:hAnsi="Times New Roman"/>
          <w:sz w:val="24"/>
          <w:lang w:val="es-ES_tradnl"/>
        </w:rPr>
        <w:t>á</w:t>
      </w:r>
      <w:r w:rsidRPr="00A50732">
        <w:rPr>
          <w:rFonts w:ascii="Times New Roman" w:hAnsi="Times New Roman"/>
          <w:sz w:val="24"/>
          <w:lang w:val="es-ES_tradnl"/>
        </w:rPr>
        <w:t>g</w:t>
      </w:r>
      <w:r w:rsidR="000918F8">
        <w:rPr>
          <w:rFonts w:ascii="Times New Roman" w:hAnsi="Times New Roman"/>
          <w:sz w:val="24"/>
          <w:lang w:val="es-ES_tradnl"/>
        </w:rPr>
        <w:t>enes</w:t>
      </w:r>
      <w:r w:rsidR="004B475C" w:rsidRPr="00A50732">
        <w:rPr>
          <w:rFonts w:ascii="Times New Roman" w:hAnsi="Times New Roman"/>
          <w:sz w:val="24"/>
          <w:lang w:val="es-ES_tradnl"/>
        </w:rPr>
        <w:t>, gráficos, mapas etc.</w:t>
      </w:r>
    </w:p>
    <w:p w14:paraId="7CA318A6" w14:textId="77777777" w:rsidR="004B475C" w:rsidRPr="00A50732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A50732">
        <w:rPr>
          <w:rFonts w:ascii="Times New Roman" w:hAnsi="Times New Roman"/>
          <w:sz w:val="24"/>
          <w:szCs w:val="24"/>
          <w:lang w:val="es-ES_tradnl"/>
        </w:rPr>
        <w:t>To</w:t>
      </w:r>
      <w:r w:rsidR="0021017A" w:rsidRPr="00A50732">
        <w:rPr>
          <w:rFonts w:ascii="Times New Roman" w:hAnsi="Times New Roman"/>
          <w:sz w:val="24"/>
          <w:szCs w:val="24"/>
          <w:lang w:val="es-ES_tradnl"/>
        </w:rPr>
        <w:t>das las tablas y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 figuras de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 xml:space="preserve">ben </w:t>
      </w:r>
      <w:r w:rsidR="003779FC">
        <w:rPr>
          <w:rFonts w:ascii="Times New Roman" w:hAnsi="Times New Roman"/>
          <w:sz w:val="24"/>
          <w:szCs w:val="24"/>
          <w:lang w:val="es-ES_tradnl"/>
        </w:rPr>
        <w:t>ubicarse</w:t>
      </w:r>
      <w:r w:rsidR="004D52DB" w:rsidRPr="00A50732">
        <w:rPr>
          <w:rFonts w:ascii="Times New Roman" w:hAnsi="Times New Roman"/>
          <w:sz w:val="24"/>
          <w:szCs w:val="24"/>
          <w:lang w:val="es-ES_tradnl"/>
        </w:rPr>
        <w:t xml:space="preserve"> en 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 xml:space="preserve">el sitio </w:t>
      </w:r>
      <w:r w:rsidR="00753C4E">
        <w:rPr>
          <w:rFonts w:ascii="Times New Roman" w:hAnsi="Times New Roman"/>
          <w:sz w:val="24"/>
          <w:szCs w:val="24"/>
          <w:lang w:val="es-ES_tradnl"/>
        </w:rPr>
        <w:t>en el que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 xml:space="preserve"> serán publicadas y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A50732">
        <w:rPr>
          <w:rFonts w:ascii="Times New Roman" w:hAnsi="Times New Roman"/>
          <w:sz w:val="24"/>
          <w:lang w:val="es-ES_tradnl"/>
        </w:rPr>
        <w:t>menciona</w:t>
      </w:r>
      <w:r w:rsidR="0083737B" w:rsidRPr="00A50732">
        <w:rPr>
          <w:rFonts w:ascii="Times New Roman" w:hAnsi="Times New Roman"/>
          <w:sz w:val="24"/>
          <w:lang w:val="es-ES_tradnl"/>
        </w:rPr>
        <w:t>das en el</w:t>
      </w:r>
      <w:r w:rsidRPr="00A50732">
        <w:rPr>
          <w:rFonts w:ascii="Times New Roman" w:hAnsi="Times New Roman"/>
          <w:sz w:val="24"/>
          <w:lang w:val="es-ES_tradnl"/>
        </w:rPr>
        <w:t xml:space="preserve"> c</w:t>
      </w:r>
      <w:r w:rsidR="0083737B" w:rsidRPr="00A50732">
        <w:rPr>
          <w:rFonts w:ascii="Times New Roman" w:hAnsi="Times New Roman"/>
          <w:sz w:val="24"/>
          <w:lang w:val="es-ES_tradnl"/>
        </w:rPr>
        <w:t>ue</w:t>
      </w:r>
      <w:r w:rsidRPr="00A50732">
        <w:rPr>
          <w:rFonts w:ascii="Times New Roman" w:hAnsi="Times New Roman"/>
          <w:sz w:val="24"/>
          <w:lang w:val="es-ES_tradnl"/>
        </w:rPr>
        <w:t>rpo d</w:t>
      </w:r>
      <w:r w:rsidR="0083737B" w:rsidRPr="00A50732">
        <w:rPr>
          <w:rFonts w:ascii="Times New Roman" w:hAnsi="Times New Roman"/>
          <w:sz w:val="24"/>
          <w:lang w:val="es-ES_tradnl"/>
        </w:rPr>
        <w:t>el</w:t>
      </w:r>
      <w:r w:rsidRPr="00A50732">
        <w:rPr>
          <w:rFonts w:ascii="Times New Roman" w:hAnsi="Times New Roman"/>
          <w:sz w:val="24"/>
          <w:lang w:val="es-ES_tradnl"/>
        </w:rPr>
        <w:t xml:space="preserve"> texto (e</w:t>
      </w:r>
      <w:r w:rsidR="0083737B" w:rsidRPr="00A50732">
        <w:rPr>
          <w:rFonts w:ascii="Times New Roman" w:hAnsi="Times New Roman"/>
          <w:sz w:val="24"/>
          <w:lang w:val="es-ES_tradnl"/>
        </w:rPr>
        <w:t>j</w:t>
      </w:r>
      <w:r w:rsidRPr="00A50732">
        <w:rPr>
          <w:rFonts w:ascii="Times New Roman" w:hAnsi="Times New Roman"/>
          <w:sz w:val="24"/>
          <w:lang w:val="es-ES_tradnl"/>
        </w:rPr>
        <w:t xml:space="preserve">.: </w:t>
      </w:r>
      <w:r w:rsidR="0083737B" w:rsidRPr="00A50732">
        <w:rPr>
          <w:rFonts w:ascii="Times New Roman" w:hAnsi="Times New Roman"/>
          <w:sz w:val="24"/>
          <w:lang w:val="es-ES_tradnl"/>
        </w:rPr>
        <w:t>según la</w:t>
      </w:r>
      <w:r w:rsidRPr="00A50732">
        <w:rPr>
          <w:rFonts w:ascii="Times New Roman" w:hAnsi="Times New Roman"/>
          <w:sz w:val="24"/>
          <w:lang w:val="es-ES_tradnl"/>
        </w:rPr>
        <w:t xml:space="preserve"> Tabla 1).</w:t>
      </w:r>
    </w:p>
    <w:p w14:paraId="17F59849" w14:textId="77777777" w:rsidR="004B475C" w:rsidRPr="00A50732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50732">
        <w:rPr>
          <w:rFonts w:ascii="Times New Roman" w:hAnsi="Times New Roman"/>
          <w:sz w:val="24"/>
          <w:lang w:val="es-ES_tradnl"/>
        </w:rPr>
        <w:t>De</w:t>
      </w:r>
      <w:r w:rsidR="0083737B" w:rsidRPr="00A50732">
        <w:rPr>
          <w:rFonts w:ascii="Times New Roman" w:hAnsi="Times New Roman"/>
          <w:sz w:val="24"/>
          <w:lang w:val="es-ES_tradnl"/>
        </w:rPr>
        <w:t xml:space="preserve">ben </w:t>
      </w:r>
      <w:r w:rsidRPr="00A50732">
        <w:rPr>
          <w:rFonts w:ascii="Times New Roman" w:hAnsi="Times New Roman"/>
          <w:sz w:val="24"/>
          <w:szCs w:val="24"/>
          <w:lang w:val="es-ES_tradnl"/>
        </w:rPr>
        <w:t>presentar título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 xml:space="preserve"> y </w:t>
      </w:r>
      <w:r w:rsidRPr="00A50732">
        <w:rPr>
          <w:rFonts w:ascii="Times New Roman" w:hAnsi="Times New Roman"/>
          <w:sz w:val="24"/>
          <w:szCs w:val="24"/>
          <w:lang w:val="es-ES_tradnl"/>
        </w:rPr>
        <w:t>f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>ue</w:t>
      </w:r>
      <w:r w:rsidRPr="00A50732">
        <w:rPr>
          <w:rFonts w:ascii="Times New Roman" w:hAnsi="Times New Roman"/>
          <w:sz w:val="24"/>
          <w:szCs w:val="24"/>
          <w:lang w:val="es-ES_tradnl"/>
        </w:rPr>
        <w:t>nte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 xml:space="preserve"> y </w:t>
      </w:r>
      <w:r w:rsidRPr="00A50732">
        <w:rPr>
          <w:rFonts w:ascii="Times New Roman" w:hAnsi="Times New Roman"/>
          <w:sz w:val="24"/>
          <w:szCs w:val="24"/>
          <w:lang w:val="es-ES_tradnl"/>
        </w:rPr>
        <w:t>ser format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>e</w:t>
      </w:r>
      <w:r w:rsidRPr="00A50732">
        <w:rPr>
          <w:rFonts w:ascii="Times New Roman" w:hAnsi="Times New Roman"/>
          <w:sz w:val="24"/>
          <w:szCs w:val="24"/>
          <w:lang w:val="es-ES_tradnl"/>
        </w:rPr>
        <w:t>ad</w:t>
      </w:r>
      <w:r w:rsidR="00753C4E">
        <w:rPr>
          <w:rFonts w:ascii="Times New Roman" w:hAnsi="Times New Roman"/>
          <w:sz w:val="24"/>
          <w:szCs w:val="24"/>
          <w:lang w:val="es-ES_tradnl"/>
        </w:rPr>
        <w:t>a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s 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>según los eje</w:t>
      </w:r>
      <w:r w:rsidRPr="00A50732">
        <w:rPr>
          <w:rFonts w:ascii="Times New Roman" w:hAnsi="Times New Roman"/>
          <w:sz w:val="24"/>
          <w:szCs w:val="24"/>
          <w:lang w:val="es-ES_tradnl"/>
        </w:rPr>
        <w:t>mplos aba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>j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o. 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>El contenido de las tablas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 de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>b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e </w:t>
      </w:r>
      <w:r w:rsidR="00753C4E">
        <w:rPr>
          <w:rFonts w:ascii="Times New Roman" w:hAnsi="Times New Roman"/>
          <w:sz w:val="24"/>
          <w:szCs w:val="24"/>
          <w:lang w:val="es-ES_tradnl"/>
        </w:rPr>
        <w:t>estar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 e</w:t>
      </w:r>
      <w:r w:rsidR="0083737B" w:rsidRPr="00A50732">
        <w:rPr>
          <w:rFonts w:ascii="Times New Roman" w:hAnsi="Times New Roman"/>
          <w:sz w:val="24"/>
          <w:szCs w:val="24"/>
          <w:lang w:val="es-ES_tradnl"/>
        </w:rPr>
        <w:t>n</w:t>
      </w:r>
      <w:r w:rsidRPr="00A50732">
        <w:rPr>
          <w:rFonts w:ascii="Times New Roman" w:hAnsi="Times New Roman"/>
          <w:sz w:val="24"/>
          <w:szCs w:val="24"/>
          <w:lang w:val="es-ES_tradnl"/>
        </w:rPr>
        <w:t xml:space="preserve"> Times 11.</w:t>
      </w:r>
    </w:p>
    <w:p w14:paraId="43DFE549" w14:textId="77777777" w:rsidR="004B475C" w:rsidRPr="00A50732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F6C0745" w14:textId="3EFAA027" w:rsidR="004B475C" w:rsidRPr="00753C4E" w:rsidRDefault="00573F02" w:rsidP="00EF149E">
      <w:pPr>
        <w:spacing w:after="0" w:line="360" w:lineRule="auto"/>
        <w:contextualSpacing/>
        <w:rPr>
          <w:rFonts w:ascii="Times New Roman" w:hAnsi="Times New Roman"/>
          <w:b/>
          <w:sz w:val="24"/>
          <w:lang w:val="es-ES_tradnl"/>
        </w:rPr>
      </w:pPr>
      <w:r>
        <w:rPr>
          <w:rFonts w:ascii="Times New Roman" w:hAnsi="Times New Roman"/>
          <w:b/>
          <w:sz w:val="24"/>
        </w:rPr>
        <w:t>TABLA 1 (</w:t>
      </w:r>
      <w:r w:rsidR="000964D1">
        <w:rPr>
          <w:rFonts w:ascii="Times New Roman" w:hAnsi="Times New Roman"/>
          <w:b/>
          <w:sz w:val="24"/>
        </w:rPr>
        <w:t xml:space="preserve">MAYÚSCULAS, </w:t>
      </w:r>
      <w:r>
        <w:rPr>
          <w:rFonts w:ascii="Times New Roman" w:hAnsi="Times New Roman"/>
          <w:b/>
          <w:sz w:val="24"/>
        </w:rPr>
        <w:t xml:space="preserve">TIMES 12, </w:t>
      </w:r>
      <w:r w:rsidRPr="00753C4E">
        <w:rPr>
          <w:rFonts w:ascii="Times New Roman" w:hAnsi="Times New Roman"/>
          <w:b/>
          <w:sz w:val="24"/>
          <w:lang w:val="es-ES_tradnl"/>
        </w:rPr>
        <w:t>NEGRITA, ALINEADO A IZQUIERDA, ESPACIADO 1,5)</w:t>
      </w:r>
    </w:p>
    <w:p w14:paraId="6E5FD587" w14:textId="4554FD8E" w:rsidR="004B475C" w:rsidRPr="00573F02" w:rsidRDefault="004B475C" w:rsidP="00EF149E">
      <w:pPr>
        <w:spacing w:after="0" w:line="360" w:lineRule="auto"/>
        <w:contextualSpacing/>
        <w:rPr>
          <w:rFonts w:ascii="Times New Roman" w:hAnsi="Times New Roman"/>
          <w:b/>
          <w:sz w:val="24"/>
          <w:lang w:val="es-ES_tradnl"/>
        </w:rPr>
      </w:pPr>
      <w:r w:rsidRPr="00573F02">
        <w:rPr>
          <w:rFonts w:ascii="Times New Roman" w:hAnsi="Times New Roman"/>
          <w:b/>
          <w:sz w:val="24"/>
          <w:lang w:val="es-ES_tradnl"/>
        </w:rPr>
        <w:t xml:space="preserve">Título </w:t>
      </w:r>
      <w:r w:rsidR="0083737B" w:rsidRPr="00573F02">
        <w:rPr>
          <w:rFonts w:ascii="Times New Roman" w:hAnsi="Times New Roman"/>
          <w:b/>
          <w:sz w:val="24"/>
          <w:lang w:val="es-ES_tradnl"/>
        </w:rPr>
        <w:t xml:space="preserve">de la </w:t>
      </w:r>
      <w:r w:rsidRPr="00573F02">
        <w:rPr>
          <w:rFonts w:ascii="Times New Roman" w:hAnsi="Times New Roman"/>
          <w:b/>
          <w:sz w:val="24"/>
          <w:lang w:val="es-ES_tradnl"/>
        </w:rPr>
        <w:t>Tabla 1 (</w:t>
      </w:r>
      <w:r w:rsidR="00F0132E">
        <w:rPr>
          <w:rFonts w:ascii="Times New Roman" w:hAnsi="Times New Roman"/>
          <w:b/>
          <w:sz w:val="24"/>
          <w:lang w:val="es-ES_tradnl"/>
        </w:rPr>
        <w:t xml:space="preserve">Mayúsculas y minúsculas, </w:t>
      </w:r>
      <w:r w:rsidRPr="00573F02">
        <w:rPr>
          <w:rFonts w:ascii="Times New Roman" w:hAnsi="Times New Roman"/>
          <w:b/>
          <w:sz w:val="24"/>
          <w:lang w:val="es-ES_tradnl"/>
        </w:rPr>
        <w:t xml:space="preserve">Times 12, </w:t>
      </w:r>
      <w:r w:rsidR="004B33C7">
        <w:rPr>
          <w:rFonts w:ascii="Times New Roman" w:hAnsi="Times New Roman"/>
          <w:b/>
          <w:sz w:val="24"/>
          <w:lang w:val="es-ES_tradnl"/>
        </w:rPr>
        <w:t>negrita</w:t>
      </w:r>
      <w:r w:rsidRPr="00573F02">
        <w:rPr>
          <w:rFonts w:ascii="Times New Roman" w:hAnsi="Times New Roman"/>
          <w:b/>
          <w:sz w:val="24"/>
          <w:lang w:val="es-ES_tradnl"/>
        </w:rPr>
        <w:t>, alin</w:t>
      </w:r>
      <w:r w:rsidR="0083737B" w:rsidRPr="00573F02">
        <w:rPr>
          <w:rFonts w:ascii="Times New Roman" w:hAnsi="Times New Roman"/>
          <w:b/>
          <w:sz w:val="24"/>
          <w:lang w:val="es-ES_tradnl"/>
        </w:rPr>
        <w:t>ea</w:t>
      </w:r>
      <w:r w:rsidRPr="00573F02">
        <w:rPr>
          <w:rFonts w:ascii="Times New Roman" w:hAnsi="Times New Roman"/>
          <w:b/>
          <w:sz w:val="24"/>
          <w:lang w:val="es-ES_tradnl"/>
        </w:rPr>
        <w:t xml:space="preserve">do </w:t>
      </w:r>
      <w:r w:rsidR="0083737B" w:rsidRPr="00573F02">
        <w:rPr>
          <w:rFonts w:ascii="Times New Roman" w:hAnsi="Times New Roman"/>
          <w:b/>
          <w:sz w:val="24"/>
          <w:lang w:val="es-ES_tradnl"/>
        </w:rPr>
        <w:t>a izquierda</w:t>
      </w:r>
      <w:r w:rsidRPr="00573F02">
        <w:rPr>
          <w:rFonts w:ascii="Times New Roman" w:hAnsi="Times New Roman"/>
          <w:b/>
          <w:sz w:val="24"/>
          <w:lang w:val="es-ES_tradnl"/>
        </w:rPr>
        <w:t>, espa</w:t>
      </w:r>
      <w:r w:rsidR="0083737B" w:rsidRPr="00573F02">
        <w:rPr>
          <w:rFonts w:ascii="Times New Roman" w:hAnsi="Times New Roman"/>
          <w:b/>
          <w:sz w:val="24"/>
          <w:lang w:val="es-ES_tradnl"/>
        </w:rPr>
        <w:t>ciado</w:t>
      </w:r>
      <w:r w:rsidRPr="00573F02">
        <w:rPr>
          <w:rFonts w:ascii="Times New Roman" w:hAnsi="Times New Roman"/>
          <w:b/>
          <w:sz w:val="24"/>
          <w:lang w:val="es-ES_tradnl"/>
        </w:rPr>
        <w:t xml:space="preserve"> 1,5)</w:t>
      </w:r>
    </w:p>
    <w:tbl>
      <w:tblPr>
        <w:tblW w:w="6450" w:type="dxa"/>
        <w:tblBorders>
          <w:top w:val="single" w:sz="4" w:space="0" w:color="auto"/>
          <w:bottom w:val="single" w:sz="4" w:space="0" w:color="auto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967"/>
        <w:gridCol w:w="967"/>
        <w:gridCol w:w="967"/>
        <w:gridCol w:w="967"/>
        <w:gridCol w:w="967"/>
      </w:tblGrid>
      <w:tr w:rsidR="004B475C" w:rsidRPr="00573F02" w14:paraId="1FD40D92" w14:textId="77777777" w:rsidTr="00573F02">
        <w:trPr>
          <w:trHeight w:val="300"/>
        </w:trPr>
        <w:tc>
          <w:tcPr>
            <w:tcW w:w="1617" w:type="dxa"/>
            <w:hideMark/>
          </w:tcPr>
          <w:p w14:paraId="6D8F98CC" w14:textId="77777777" w:rsidR="004B475C" w:rsidRPr="00573F02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73F02">
              <w:rPr>
                <w:rFonts w:ascii="Times New Roman" w:eastAsia="Times New Roman" w:hAnsi="Times New Roman" w:cs="Times New Roman"/>
                <w:b/>
                <w:lang w:val="es-ES_tradnl"/>
              </w:rPr>
              <w:t>Regi</w:t>
            </w:r>
            <w:r w:rsidR="0083737B" w:rsidRPr="00573F02">
              <w:rPr>
                <w:rFonts w:ascii="Times New Roman" w:eastAsia="Times New Roman" w:hAnsi="Times New Roman" w:cs="Times New Roman"/>
                <w:b/>
                <w:lang w:val="es-ES_tradnl"/>
              </w:rPr>
              <w:t>ones</w:t>
            </w:r>
            <w:bookmarkStart w:id="0" w:name="_GoBack"/>
            <w:bookmarkEnd w:id="0"/>
          </w:p>
        </w:tc>
        <w:tc>
          <w:tcPr>
            <w:tcW w:w="967" w:type="dxa"/>
            <w:hideMark/>
          </w:tcPr>
          <w:p w14:paraId="38E5B495" w14:textId="77777777" w:rsidR="004B475C" w:rsidRPr="00573F02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73F02">
              <w:rPr>
                <w:rFonts w:ascii="Times New Roman" w:eastAsia="Times New Roman" w:hAnsi="Times New Roman" w:cs="Times New Roman"/>
                <w:b/>
                <w:lang w:val="es-ES_tradnl"/>
              </w:rPr>
              <w:t>1º autor</w:t>
            </w:r>
          </w:p>
        </w:tc>
        <w:tc>
          <w:tcPr>
            <w:tcW w:w="967" w:type="dxa"/>
            <w:hideMark/>
          </w:tcPr>
          <w:p w14:paraId="5F4D9650" w14:textId="77777777" w:rsidR="004B475C" w:rsidRPr="00573F02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73F02">
              <w:rPr>
                <w:rFonts w:ascii="Times New Roman" w:eastAsia="Times New Roman" w:hAnsi="Times New Roman" w:cs="Times New Roman"/>
                <w:b/>
                <w:lang w:val="es-ES_tradnl"/>
              </w:rPr>
              <w:t>2º autor</w:t>
            </w:r>
          </w:p>
        </w:tc>
        <w:tc>
          <w:tcPr>
            <w:tcW w:w="967" w:type="dxa"/>
            <w:hideMark/>
          </w:tcPr>
          <w:p w14:paraId="3E8C6144" w14:textId="77777777" w:rsidR="004B475C" w:rsidRPr="00573F02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73F02">
              <w:rPr>
                <w:rFonts w:ascii="Times New Roman" w:eastAsia="Times New Roman" w:hAnsi="Times New Roman" w:cs="Times New Roman"/>
                <w:b/>
                <w:lang w:val="es-ES_tradnl"/>
              </w:rPr>
              <w:t>3º autor</w:t>
            </w:r>
          </w:p>
        </w:tc>
        <w:tc>
          <w:tcPr>
            <w:tcW w:w="967" w:type="dxa"/>
            <w:hideMark/>
          </w:tcPr>
          <w:p w14:paraId="2A7C3E41" w14:textId="77777777" w:rsidR="004B475C" w:rsidRPr="00573F02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73F02">
              <w:rPr>
                <w:rFonts w:ascii="Times New Roman" w:eastAsia="Times New Roman" w:hAnsi="Times New Roman" w:cs="Times New Roman"/>
                <w:b/>
                <w:lang w:val="es-ES_tradnl"/>
              </w:rPr>
              <w:t>4º autor</w:t>
            </w:r>
          </w:p>
        </w:tc>
        <w:tc>
          <w:tcPr>
            <w:tcW w:w="967" w:type="dxa"/>
            <w:hideMark/>
          </w:tcPr>
          <w:p w14:paraId="7B6D0133" w14:textId="77777777" w:rsidR="004B475C" w:rsidRPr="00573F02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73F02">
              <w:rPr>
                <w:rFonts w:ascii="Times New Roman" w:eastAsia="Times New Roman" w:hAnsi="Times New Roman" w:cs="Times New Roman"/>
                <w:b/>
                <w:lang w:val="es-ES_tradnl"/>
              </w:rPr>
              <w:t>5º autor</w:t>
            </w:r>
          </w:p>
        </w:tc>
      </w:tr>
      <w:tr w:rsidR="004B475C" w:rsidRPr="00753C4E" w14:paraId="021E80C1" w14:textId="77777777" w:rsidTr="00573F02">
        <w:trPr>
          <w:trHeight w:val="300"/>
        </w:trPr>
        <w:tc>
          <w:tcPr>
            <w:tcW w:w="1617" w:type="dxa"/>
            <w:hideMark/>
          </w:tcPr>
          <w:p w14:paraId="25196040" w14:textId="77777777" w:rsidR="004B475C" w:rsidRPr="00753C4E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val="es-ES_tradnl"/>
              </w:rPr>
            </w:pPr>
            <w:r w:rsidRPr="00753C4E">
              <w:rPr>
                <w:rFonts w:ascii="Times New Roman" w:eastAsia="Times New Roman" w:hAnsi="Times New Roman" w:cs="Times New Roman"/>
                <w:lang w:val="es-ES_tradnl"/>
              </w:rPr>
              <w:t>Centro-Oeste</w:t>
            </w:r>
          </w:p>
        </w:tc>
        <w:tc>
          <w:tcPr>
            <w:tcW w:w="967" w:type="dxa"/>
            <w:hideMark/>
          </w:tcPr>
          <w:p w14:paraId="598E324B" w14:textId="77777777" w:rsidR="004B475C" w:rsidRPr="00753C4E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val="es-ES_tradnl"/>
              </w:rPr>
            </w:pPr>
            <w:r w:rsidRPr="00753C4E">
              <w:rPr>
                <w:rFonts w:ascii="Times New Roman" w:eastAsia="Times New Roman" w:hAnsi="Times New Roman" w:cs="Times New Roman"/>
                <w:lang w:val="es-ES_tradnl"/>
              </w:rPr>
              <w:t>28</w:t>
            </w:r>
          </w:p>
        </w:tc>
        <w:tc>
          <w:tcPr>
            <w:tcW w:w="967" w:type="dxa"/>
            <w:hideMark/>
          </w:tcPr>
          <w:p w14:paraId="3F2C462E" w14:textId="77777777" w:rsidR="004B475C" w:rsidRPr="00753C4E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val="es-ES_tradnl"/>
              </w:rPr>
            </w:pPr>
            <w:r w:rsidRPr="00753C4E">
              <w:rPr>
                <w:rFonts w:ascii="Times New Roman" w:eastAsia="Times New Roman" w:hAnsi="Times New Roman" w:cs="Times New Roman"/>
                <w:lang w:val="es-ES_tradnl"/>
              </w:rPr>
              <w:t>11</w:t>
            </w:r>
          </w:p>
        </w:tc>
        <w:tc>
          <w:tcPr>
            <w:tcW w:w="967" w:type="dxa"/>
            <w:hideMark/>
          </w:tcPr>
          <w:p w14:paraId="208D31DF" w14:textId="77777777" w:rsidR="004B475C" w:rsidRPr="00753C4E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val="es-ES_tradnl"/>
              </w:rPr>
            </w:pPr>
            <w:r w:rsidRPr="00753C4E">
              <w:rPr>
                <w:rFonts w:ascii="Times New Roman" w:eastAsia="Times New Roman" w:hAnsi="Times New Roman" w:cs="Times New Roman"/>
                <w:lang w:val="es-ES_tradnl"/>
              </w:rPr>
              <w:t>5</w:t>
            </w:r>
          </w:p>
        </w:tc>
        <w:tc>
          <w:tcPr>
            <w:tcW w:w="967" w:type="dxa"/>
            <w:hideMark/>
          </w:tcPr>
          <w:p w14:paraId="63BF05B6" w14:textId="77777777" w:rsidR="004B475C" w:rsidRPr="00753C4E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val="es-ES_tradnl"/>
              </w:rPr>
            </w:pPr>
            <w:r w:rsidRPr="00753C4E">
              <w:rPr>
                <w:rFonts w:ascii="Times New Roman" w:eastAsia="Times New Roman" w:hAnsi="Times New Roman" w:cs="Times New Roman"/>
                <w:lang w:val="es-ES_tradnl"/>
              </w:rPr>
              <w:t>1</w:t>
            </w:r>
          </w:p>
        </w:tc>
        <w:tc>
          <w:tcPr>
            <w:tcW w:w="967" w:type="dxa"/>
            <w:hideMark/>
          </w:tcPr>
          <w:p w14:paraId="324AFED2" w14:textId="77777777" w:rsidR="004B475C" w:rsidRPr="00753C4E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val="es-ES_tradnl"/>
              </w:rPr>
            </w:pPr>
            <w:r w:rsidRPr="00753C4E">
              <w:rPr>
                <w:rFonts w:ascii="Times New Roman" w:eastAsia="Times New Roman" w:hAnsi="Times New Roman" w:cs="Times New Roman"/>
                <w:lang w:val="es-ES_tradnl"/>
              </w:rPr>
              <w:t>0</w:t>
            </w:r>
          </w:p>
        </w:tc>
      </w:tr>
      <w:tr w:rsidR="004B475C" w14:paraId="48AC5D63" w14:textId="77777777" w:rsidTr="00573F02">
        <w:trPr>
          <w:trHeight w:val="300"/>
        </w:trPr>
        <w:tc>
          <w:tcPr>
            <w:tcW w:w="1617" w:type="dxa"/>
            <w:hideMark/>
          </w:tcPr>
          <w:p w14:paraId="673E2402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Noreste</w:t>
            </w:r>
            <w:proofErr w:type="spellEnd"/>
          </w:p>
        </w:tc>
        <w:tc>
          <w:tcPr>
            <w:tcW w:w="967" w:type="dxa"/>
            <w:hideMark/>
          </w:tcPr>
          <w:p w14:paraId="55F84DE6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67" w:type="dxa"/>
            <w:hideMark/>
          </w:tcPr>
          <w:p w14:paraId="31D153FC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7" w:type="dxa"/>
            <w:hideMark/>
          </w:tcPr>
          <w:p w14:paraId="468FC5CF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  <w:hideMark/>
          </w:tcPr>
          <w:p w14:paraId="14A4792F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  <w:hideMark/>
          </w:tcPr>
          <w:p w14:paraId="04C9B188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B475C" w14:paraId="7BE2D572" w14:textId="77777777" w:rsidTr="00573F02">
        <w:trPr>
          <w:trHeight w:val="300"/>
        </w:trPr>
        <w:tc>
          <w:tcPr>
            <w:tcW w:w="1617" w:type="dxa"/>
            <w:hideMark/>
          </w:tcPr>
          <w:p w14:paraId="17877489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Norte</w:t>
            </w:r>
          </w:p>
        </w:tc>
        <w:tc>
          <w:tcPr>
            <w:tcW w:w="967" w:type="dxa"/>
            <w:hideMark/>
          </w:tcPr>
          <w:p w14:paraId="428E6FE1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hideMark/>
          </w:tcPr>
          <w:p w14:paraId="6D66E8D9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hideMark/>
          </w:tcPr>
          <w:p w14:paraId="1FFFAC11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7" w:type="dxa"/>
            <w:hideMark/>
          </w:tcPr>
          <w:p w14:paraId="2E78DCEC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hideMark/>
          </w:tcPr>
          <w:p w14:paraId="6DC00DEB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B475C" w14:paraId="6DE22D40" w14:textId="77777777" w:rsidTr="00573F02">
        <w:trPr>
          <w:trHeight w:val="414"/>
        </w:trPr>
        <w:tc>
          <w:tcPr>
            <w:tcW w:w="1617" w:type="dxa"/>
            <w:hideMark/>
          </w:tcPr>
          <w:p w14:paraId="482377F7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 w:rsidR="0083737B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</w:p>
        </w:tc>
        <w:tc>
          <w:tcPr>
            <w:tcW w:w="967" w:type="dxa"/>
            <w:hideMark/>
          </w:tcPr>
          <w:p w14:paraId="13BE1AD2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967" w:type="dxa"/>
            <w:hideMark/>
          </w:tcPr>
          <w:p w14:paraId="7F17A6D4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67" w:type="dxa"/>
            <w:hideMark/>
          </w:tcPr>
          <w:p w14:paraId="49680A3A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67" w:type="dxa"/>
            <w:hideMark/>
          </w:tcPr>
          <w:p w14:paraId="375D2C9C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67" w:type="dxa"/>
            <w:hideMark/>
          </w:tcPr>
          <w:p w14:paraId="0C8538D6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B475C" w14:paraId="779B688A" w14:textId="77777777" w:rsidTr="00573F02">
        <w:trPr>
          <w:trHeight w:val="300"/>
        </w:trPr>
        <w:tc>
          <w:tcPr>
            <w:tcW w:w="1617" w:type="dxa"/>
            <w:hideMark/>
          </w:tcPr>
          <w:p w14:paraId="18EEE358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 w:rsidR="0083737B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</w:tc>
        <w:tc>
          <w:tcPr>
            <w:tcW w:w="967" w:type="dxa"/>
            <w:hideMark/>
          </w:tcPr>
          <w:p w14:paraId="1F945A72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67" w:type="dxa"/>
            <w:hideMark/>
          </w:tcPr>
          <w:p w14:paraId="195E9917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67" w:type="dxa"/>
            <w:hideMark/>
          </w:tcPr>
          <w:p w14:paraId="5D23BA61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7" w:type="dxa"/>
            <w:hideMark/>
          </w:tcPr>
          <w:p w14:paraId="3EB20FD4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dxa"/>
            <w:hideMark/>
          </w:tcPr>
          <w:p w14:paraId="501603C4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B475C" w14:paraId="094D4813" w14:textId="77777777" w:rsidTr="00573F02">
        <w:trPr>
          <w:trHeight w:val="300"/>
        </w:trPr>
        <w:tc>
          <w:tcPr>
            <w:tcW w:w="1617" w:type="dxa"/>
            <w:hideMark/>
          </w:tcPr>
          <w:p w14:paraId="20067D61" w14:textId="77777777" w:rsidR="004B475C" w:rsidRPr="00573F02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73F0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7" w:type="dxa"/>
            <w:hideMark/>
          </w:tcPr>
          <w:p w14:paraId="3404C6D5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243</w:t>
            </w:r>
          </w:p>
        </w:tc>
        <w:tc>
          <w:tcPr>
            <w:tcW w:w="967" w:type="dxa"/>
            <w:hideMark/>
          </w:tcPr>
          <w:p w14:paraId="364CB5FE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</w:t>
            </w:r>
          </w:p>
        </w:tc>
        <w:tc>
          <w:tcPr>
            <w:tcW w:w="967" w:type="dxa"/>
            <w:hideMark/>
          </w:tcPr>
          <w:p w14:paraId="37EE983B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967" w:type="dxa"/>
            <w:hideMark/>
          </w:tcPr>
          <w:p w14:paraId="5752E9CC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967" w:type="dxa"/>
            <w:hideMark/>
          </w:tcPr>
          <w:p w14:paraId="22E01333" w14:textId="77777777" w:rsidR="004B475C" w:rsidRDefault="004B475C" w:rsidP="00EF149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14:paraId="74D2AB62" w14:textId="77777777" w:rsidR="004B475C" w:rsidRDefault="004B475C" w:rsidP="00EF149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83737B">
        <w:rPr>
          <w:rFonts w:ascii="Times New Roman" w:hAnsi="Times New Roman" w:cs="Times New Roman"/>
          <w:sz w:val="20"/>
          <w:szCs w:val="20"/>
        </w:rPr>
        <w:t>ue</w:t>
      </w:r>
      <w:r>
        <w:rPr>
          <w:rFonts w:ascii="Times New Roman" w:hAnsi="Times New Roman" w:cs="Times New Roman"/>
          <w:sz w:val="20"/>
          <w:szCs w:val="20"/>
        </w:rPr>
        <w:t xml:space="preserve">nte: Silva et al. (2022). (Times 10,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r w:rsidR="0083737B"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z w:val="20"/>
          <w:szCs w:val="20"/>
        </w:rPr>
        <w:t>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737B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83737B">
        <w:rPr>
          <w:rFonts w:ascii="Times New Roman" w:hAnsi="Times New Roman" w:cs="Times New Roman"/>
          <w:sz w:val="20"/>
          <w:szCs w:val="20"/>
        </w:rPr>
        <w:t>izquierda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espa</w:t>
      </w:r>
      <w:r w:rsidR="0083737B">
        <w:rPr>
          <w:rFonts w:ascii="Times New Roman" w:hAnsi="Times New Roman" w:cs="Times New Roman"/>
          <w:sz w:val="20"/>
          <w:szCs w:val="20"/>
        </w:rPr>
        <w:t>ciado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1,0).</w:t>
      </w:r>
    </w:p>
    <w:p w14:paraId="5105CE6E" w14:textId="54A22B67" w:rsidR="004B475C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s-EC"/>
        </w:rPr>
      </w:pPr>
    </w:p>
    <w:p w14:paraId="6C67FFA2" w14:textId="77777777" w:rsidR="00B854DD" w:rsidRPr="00B0759B" w:rsidRDefault="00B854DD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s-EC"/>
        </w:rPr>
      </w:pPr>
    </w:p>
    <w:p w14:paraId="66CD274D" w14:textId="3A54B58B" w:rsidR="004B475C" w:rsidRPr="00B0759B" w:rsidRDefault="00573F02" w:rsidP="00EF149E">
      <w:pPr>
        <w:spacing w:after="0" w:line="360" w:lineRule="auto"/>
        <w:contextualSpacing/>
        <w:rPr>
          <w:rFonts w:ascii="Times New Roman" w:hAnsi="Times New Roman"/>
          <w:b/>
          <w:sz w:val="24"/>
          <w:lang w:val="es-EC"/>
        </w:rPr>
      </w:pPr>
      <w:r w:rsidRPr="00B0759B">
        <w:rPr>
          <w:rFonts w:ascii="Times New Roman" w:hAnsi="Times New Roman"/>
          <w:b/>
          <w:sz w:val="24"/>
          <w:lang w:val="es-EC"/>
        </w:rPr>
        <w:t xml:space="preserve">TABLA 2 (TIMES 12, </w:t>
      </w:r>
      <w:r w:rsidR="00A92648">
        <w:rPr>
          <w:rFonts w:ascii="Times New Roman" w:hAnsi="Times New Roman" w:cs="Times New Roman"/>
          <w:b/>
          <w:sz w:val="24"/>
        </w:rPr>
        <w:t>MAYÚSCULAS</w:t>
      </w:r>
      <w:r w:rsidR="00A92648">
        <w:rPr>
          <w:rFonts w:ascii="Times New Roman" w:hAnsi="Times New Roman"/>
          <w:b/>
          <w:sz w:val="24"/>
          <w:lang w:val="es-EC"/>
        </w:rPr>
        <w:t xml:space="preserve">, </w:t>
      </w:r>
      <w:r w:rsidRPr="00B0759B">
        <w:rPr>
          <w:rFonts w:ascii="Times New Roman" w:hAnsi="Times New Roman"/>
          <w:b/>
          <w:sz w:val="24"/>
          <w:lang w:val="es-EC"/>
        </w:rPr>
        <w:t>NEGRIT</w:t>
      </w:r>
      <w:r>
        <w:rPr>
          <w:rFonts w:ascii="Times New Roman" w:hAnsi="Times New Roman"/>
          <w:b/>
          <w:sz w:val="24"/>
          <w:lang w:val="es-EC"/>
        </w:rPr>
        <w:t>A</w:t>
      </w:r>
      <w:r w:rsidRPr="00B0759B">
        <w:rPr>
          <w:rFonts w:ascii="Times New Roman" w:hAnsi="Times New Roman"/>
          <w:b/>
          <w:sz w:val="24"/>
          <w:lang w:val="es-EC"/>
        </w:rPr>
        <w:t>, ALINEADO A IZQUIERDA, ESPACIADO 1,5)</w:t>
      </w:r>
    </w:p>
    <w:p w14:paraId="6769B0E7" w14:textId="4F1E7A45" w:rsidR="004B475C" w:rsidRPr="00573F02" w:rsidRDefault="004B475C" w:rsidP="00EF149E">
      <w:pPr>
        <w:spacing w:after="0" w:line="360" w:lineRule="auto"/>
        <w:contextualSpacing/>
        <w:rPr>
          <w:rFonts w:ascii="Times New Roman" w:hAnsi="Times New Roman"/>
          <w:b/>
          <w:sz w:val="24"/>
          <w:lang w:val="es-EC"/>
        </w:rPr>
      </w:pPr>
      <w:r w:rsidRPr="00573F02">
        <w:rPr>
          <w:rFonts w:ascii="Times New Roman" w:hAnsi="Times New Roman"/>
          <w:b/>
          <w:sz w:val="24"/>
          <w:lang w:val="es-EC"/>
        </w:rPr>
        <w:t xml:space="preserve">Título </w:t>
      </w:r>
      <w:r w:rsidR="00A37BF0" w:rsidRPr="00573F02">
        <w:rPr>
          <w:rFonts w:ascii="Times New Roman" w:hAnsi="Times New Roman"/>
          <w:b/>
          <w:sz w:val="24"/>
          <w:lang w:val="es-EC"/>
        </w:rPr>
        <w:t>de la</w:t>
      </w:r>
      <w:r w:rsidRPr="00573F02">
        <w:rPr>
          <w:rFonts w:ascii="Times New Roman" w:hAnsi="Times New Roman"/>
          <w:b/>
          <w:sz w:val="24"/>
          <w:lang w:val="es-EC"/>
        </w:rPr>
        <w:t xml:space="preserve"> Tabla 2 (</w:t>
      </w:r>
      <w:r w:rsidR="00F0132E">
        <w:rPr>
          <w:rFonts w:ascii="Times New Roman" w:hAnsi="Times New Roman"/>
          <w:b/>
          <w:sz w:val="24"/>
          <w:lang w:val="es-ES_tradnl"/>
        </w:rPr>
        <w:t>Mayúsculas y minúsculas,</w:t>
      </w:r>
      <w:r w:rsidR="00F0132E" w:rsidRPr="00573F02">
        <w:rPr>
          <w:rFonts w:ascii="Times New Roman" w:hAnsi="Times New Roman"/>
          <w:b/>
          <w:sz w:val="24"/>
          <w:lang w:val="es-EC"/>
        </w:rPr>
        <w:t xml:space="preserve"> </w:t>
      </w:r>
      <w:r w:rsidRPr="00573F02">
        <w:rPr>
          <w:rFonts w:ascii="Times New Roman" w:hAnsi="Times New Roman"/>
          <w:b/>
          <w:sz w:val="24"/>
          <w:lang w:val="es-EC"/>
        </w:rPr>
        <w:t xml:space="preserve">Times 12, </w:t>
      </w:r>
      <w:r w:rsidR="004B33C7" w:rsidRPr="00573F02">
        <w:rPr>
          <w:rFonts w:ascii="Times New Roman" w:hAnsi="Times New Roman"/>
          <w:b/>
          <w:sz w:val="24"/>
          <w:lang w:val="es-EC"/>
        </w:rPr>
        <w:t>negrita</w:t>
      </w:r>
      <w:r w:rsidRPr="00573F02">
        <w:rPr>
          <w:rFonts w:ascii="Times New Roman" w:hAnsi="Times New Roman"/>
          <w:b/>
          <w:sz w:val="24"/>
          <w:lang w:val="es-EC"/>
        </w:rPr>
        <w:t>, alin</w:t>
      </w:r>
      <w:r w:rsidR="00A37BF0" w:rsidRPr="00573F02">
        <w:rPr>
          <w:rFonts w:ascii="Times New Roman" w:hAnsi="Times New Roman"/>
          <w:b/>
          <w:sz w:val="24"/>
          <w:lang w:val="es-EC"/>
        </w:rPr>
        <w:t>ea</w:t>
      </w:r>
      <w:r w:rsidRPr="00573F02">
        <w:rPr>
          <w:rFonts w:ascii="Times New Roman" w:hAnsi="Times New Roman"/>
          <w:b/>
          <w:sz w:val="24"/>
          <w:lang w:val="es-EC"/>
        </w:rPr>
        <w:t xml:space="preserve">do </w:t>
      </w:r>
      <w:r w:rsidR="00A37BF0" w:rsidRPr="00573F02">
        <w:rPr>
          <w:rFonts w:ascii="Times New Roman" w:hAnsi="Times New Roman"/>
          <w:b/>
          <w:sz w:val="24"/>
          <w:lang w:val="es-EC"/>
        </w:rPr>
        <w:t>a izquierda</w:t>
      </w:r>
      <w:r w:rsidRPr="00573F02">
        <w:rPr>
          <w:rFonts w:ascii="Times New Roman" w:hAnsi="Times New Roman"/>
          <w:b/>
          <w:sz w:val="24"/>
          <w:lang w:val="es-EC"/>
        </w:rPr>
        <w:t>, espa</w:t>
      </w:r>
      <w:r w:rsidR="00A37BF0" w:rsidRPr="00573F02">
        <w:rPr>
          <w:rFonts w:ascii="Times New Roman" w:hAnsi="Times New Roman"/>
          <w:b/>
          <w:sz w:val="24"/>
          <w:lang w:val="es-EC"/>
        </w:rPr>
        <w:t>ciado</w:t>
      </w:r>
      <w:r w:rsidRPr="00573F02">
        <w:rPr>
          <w:rFonts w:ascii="Times New Roman" w:hAnsi="Times New Roman"/>
          <w:b/>
          <w:sz w:val="24"/>
          <w:lang w:val="es-EC"/>
        </w:rPr>
        <w:t xml:space="preserve"> 1,5)</w:t>
      </w:r>
    </w:p>
    <w:tbl>
      <w:tblPr>
        <w:tblW w:w="9084" w:type="dxa"/>
        <w:tblInd w:w="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7122"/>
      </w:tblGrid>
      <w:tr w:rsidR="004B475C" w14:paraId="24E211EC" w14:textId="77777777" w:rsidTr="001D0DE7">
        <w:trPr>
          <w:trHeight w:val="304"/>
        </w:trPr>
        <w:tc>
          <w:tcPr>
            <w:tcW w:w="1962" w:type="dxa"/>
            <w:vAlign w:val="center"/>
            <w:hideMark/>
          </w:tcPr>
          <w:p w14:paraId="5CB47864" w14:textId="77777777" w:rsidR="004B475C" w:rsidRDefault="004B475C" w:rsidP="00EF14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t-BR"/>
              </w:rPr>
              <w:t>COLU</w:t>
            </w:r>
            <w:r w:rsidR="00A37BF0">
              <w:rPr>
                <w:rFonts w:ascii="Times New Roman" w:eastAsia="Times New Roman" w:hAnsi="Times New Roman"/>
                <w:b/>
                <w:bCs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lang w:eastAsia="pt-BR"/>
              </w:rPr>
              <w:t>NA 1</w:t>
            </w:r>
          </w:p>
        </w:tc>
        <w:tc>
          <w:tcPr>
            <w:tcW w:w="7122" w:type="dxa"/>
            <w:vAlign w:val="center"/>
            <w:hideMark/>
          </w:tcPr>
          <w:p w14:paraId="127B7271" w14:textId="77777777" w:rsidR="004B475C" w:rsidRDefault="004B475C" w:rsidP="00EF14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t-BR"/>
              </w:rPr>
              <w:t>COLU</w:t>
            </w:r>
            <w:r w:rsidR="00A37BF0">
              <w:rPr>
                <w:rFonts w:ascii="Times New Roman" w:eastAsia="Times New Roman" w:hAnsi="Times New Roman"/>
                <w:b/>
                <w:bCs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lang w:eastAsia="pt-BR"/>
              </w:rPr>
              <w:t>NA 2</w:t>
            </w:r>
          </w:p>
        </w:tc>
      </w:tr>
      <w:tr w:rsidR="004B475C" w14:paraId="3D1C80D6" w14:textId="77777777" w:rsidTr="001D0DE7">
        <w:trPr>
          <w:trHeight w:val="304"/>
        </w:trPr>
        <w:tc>
          <w:tcPr>
            <w:tcW w:w="1962" w:type="dxa"/>
            <w:vAlign w:val="center"/>
            <w:hideMark/>
          </w:tcPr>
          <w:p w14:paraId="0FD65F68" w14:textId="77777777" w:rsidR="004B475C" w:rsidRPr="00573F02" w:rsidRDefault="004B475C" w:rsidP="00EF14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>L</w:t>
            </w:r>
            <w:r w:rsidR="00A37BF0" w:rsidRPr="00573F02">
              <w:rPr>
                <w:rFonts w:ascii="Times New Roman" w:eastAsia="Times New Roman" w:hAnsi="Times New Roman"/>
                <w:bCs/>
                <w:lang w:eastAsia="pt-BR"/>
              </w:rPr>
              <w:t>ÍNEA</w:t>
            </w: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 xml:space="preserve"> 1</w:t>
            </w:r>
          </w:p>
        </w:tc>
        <w:tc>
          <w:tcPr>
            <w:tcW w:w="7122" w:type="dxa"/>
            <w:vAlign w:val="center"/>
            <w:hideMark/>
          </w:tcPr>
          <w:p w14:paraId="2E16D600" w14:textId="77777777" w:rsidR="004B475C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 w:eastAsia="pt-BR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Lorem ipsum dolor sit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amet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consectetur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adipiscing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elit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sed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eiusmod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tempor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incididunt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labore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dolore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magna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aliqua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 </w:t>
            </w:r>
          </w:p>
        </w:tc>
      </w:tr>
      <w:tr w:rsidR="004B475C" w14:paraId="240CFC8D" w14:textId="77777777" w:rsidTr="001D0DE7">
        <w:trPr>
          <w:trHeight w:val="487"/>
        </w:trPr>
        <w:tc>
          <w:tcPr>
            <w:tcW w:w="1962" w:type="dxa"/>
            <w:vAlign w:val="center"/>
            <w:hideMark/>
          </w:tcPr>
          <w:p w14:paraId="09876C7C" w14:textId="77777777" w:rsidR="004B475C" w:rsidRPr="00573F02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>L</w:t>
            </w:r>
            <w:r w:rsidR="00A37BF0" w:rsidRPr="00573F02">
              <w:rPr>
                <w:rFonts w:ascii="Times New Roman" w:eastAsia="Times New Roman" w:hAnsi="Times New Roman"/>
                <w:bCs/>
                <w:lang w:eastAsia="pt-BR"/>
              </w:rPr>
              <w:t>ÍNEA</w:t>
            </w: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 xml:space="preserve"> 2</w:t>
            </w:r>
          </w:p>
        </w:tc>
        <w:tc>
          <w:tcPr>
            <w:tcW w:w="7122" w:type="dxa"/>
            <w:vAlign w:val="center"/>
            <w:hideMark/>
          </w:tcPr>
          <w:p w14:paraId="2B598340" w14:textId="77777777" w:rsidR="004B475C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B475C" w14:paraId="7BCD1CD2" w14:textId="77777777" w:rsidTr="001D0DE7">
        <w:trPr>
          <w:trHeight w:val="487"/>
        </w:trPr>
        <w:tc>
          <w:tcPr>
            <w:tcW w:w="1962" w:type="dxa"/>
            <w:vAlign w:val="center"/>
            <w:hideMark/>
          </w:tcPr>
          <w:p w14:paraId="21417FF2" w14:textId="77777777" w:rsidR="004B475C" w:rsidRPr="00573F02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>L</w:t>
            </w:r>
            <w:r w:rsidR="00A37BF0" w:rsidRPr="00573F02">
              <w:rPr>
                <w:rFonts w:ascii="Times New Roman" w:eastAsia="Times New Roman" w:hAnsi="Times New Roman"/>
                <w:bCs/>
                <w:lang w:eastAsia="pt-BR"/>
              </w:rPr>
              <w:t>ÌNEA</w:t>
            </w: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 xml:space="preserve"> 3</w:t>
            </w:r>
          </w:p>
        </w:tc>
        <w:tc>
          <w:tcPr>
            <w:tcW w:w="7122" w:type="dxa"/>
            <w:vAlign w:val="center"/>
            <w:hideMark/>
          </w:tcPr>
          <w:p w14:paraId="68D62EC5" w14:textId="77777777" w:rsidR="004B475C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B475C" w14:paraId="4525CA93" w14:textId="77777777" w:rsidTr="001D0DE7">
        <w:trPr>
          <w:trHeight w:val="499"/>
        </w:trPr>
        <w:tc>
          <w:tcPr>
            <w:tcW w:w="1962" w:type="dxa"/>
            <w:vAlign w:val="center"/>
            <w:hideMark/>
          </w:tcPr>
          <w:p w14:paraId="06D79BA7" w14:textId="77777777" w:rsidR="004B475C" w:rsidRPr="00573F02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>L</w:t>
            </w:r>
            <w:r w:rsidR="00A37BF0" w:rsidRPr="00573F02">
              <w:rPr>
                <w:rFonts w:ascii="Times New Roman" w:eastAsia="Times New Roman" w:hAnsi="Times New Roman"/>
                <w:bCs/>
                <w:lang w:eastAsia="pt-BR"/>
              </w:rPr>
              <w:t>ÌNEA</w:t>
            </w: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 xml:space="preserve"> 4</w:t>
            </w:r>
          </w:p>
        </w:tc>
        <w:tc>
          <w:tcPr>
            <w:tcW w:w="7122" w:type="dxa"/>
            <w:vAlign w:val="center"/>
            <w:hideMark/>
          </w:tcPr>
          <w:p w14:paraId="187B16C9" w14:textId="77777777" w:rsidR="004B475C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B475C" w14:paraId="02EDC611" w14:textId="77777777" w:rsidTr="001D0DE7">
        <w:trPr>
          <w:trHeight w:val="420"/>
        </w:trPr>
        <w:tc>
          <w:tcPr>
            <w:tcW w:w="1962" w:type="dxa"/>
            <w:vAlign w:val="center"/>
            <w:hideMark/>
          </w:tcPr>
          <w:p w14:paraId="55D95406" w14:textId="77777777" w:rsidR="004B475C" w:rsidRPr="00573F02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>L</w:t>
            </w:r>
            <w:r w:rsidR="00B0759B" w:rsidRPr="00573F02">
              <w:rPr>
                <w:rFonts w:ascii="Times New Roman" w:eastAsia="Times New Roman" w:hAnsi="Times New Roman"/>
                <w:bCs/>
                <w:lang w:eastAsia="pt-BR"/>
              </w:rPr>
              <w:t>ÍNEA</w:t>
            </w: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 xml:space="preserve"> 5</w:t>
            </w:r>
          </w:p>
        </w:tc>
        <w:tc>
          <w:tcPr>
            <w:tcW w:w="7122" w:type="dxa"/>
            <w:vAlign w:val="center"/>
            <w:hideMark/>
          </w:tcPr>
          <w:p w14:paraId="0D79563B" w14:textId="77777777" w:rsidR="004B475C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B475C" w14:paraId="307F5F73" w14:textId="77777777" w:rsidTr="001D0DE7">
        <w:trPr>
          <w:trHeight w:val="487"/>
        </w:trPr>
        <w:tc>
          <w:tcPr>
            <w:tcW w:w="1962" w:type="dxa"/>
            <w:vAlign w:val="center"/>
            <w:hideMark/>
          </w:tcPr>
          <w:p w14:paraId="76D4293A" w14:textId="77777777" w:rsidR="004B475C" w:rsidRPr="00573F02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>L</w:t>
            </w:r>
            <w:r w:rsidR="00B0759B" w:rsidRPr="00573F02">
              <w:rPr>
                <w:rFonts w:ascii="Times New Roman" w:eastAsia="Times New Roman" w:hAnsi="Times New Roman"/>
                <w:bCs/>
                <w:lang w:eastAsia="pt-BR"/>
              </w:rPr>
              <w:t>ÍNEA</w:t>
            </w: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 xml:space="preserve"> 6</w:t>
            </w:r>
          </w:p>
        </w:tc>
        <w:tc>
          <w:tcPr>
            <w:tcW w:w="7122" w:type="dxa"/>
            <w:vAlign w:val="center"/>
            <w:hideMark/>
          </w:tcPr>
          <w:p w14:paraId="443E98F9" w14:textId="77777777" w:rsidR="004B475C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B475C" w14:paraId="64C59F61" w14:textId="77777777" w:rsidTr="001D0DE7">
        <w:trPr>
          <w:trHeight w:val="487"/>
        </w:trPr>
        <w:tc>
          <w:tcPr>
            <w:tcW w:w="1962" w:type="dxa"/>
            <w:vAlign w:val="center"/>
            <w:hideMark/>
          </w:tcPr>
          <w:p w14:paraId="217D9433" w14:textId="77777777" w:rsidR="004B475C" w:rsidRPr="00573F02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pt-BR"/>
              </w:rPr>
            </w:pP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lastRenderedPageBreak/>
              <w:t>L</w:t>
            </w:r>
            <w:r w:rsidR="00B0759B" w:rsidRPr="00573F02">
              <w:rPr>
                <w:rFonts w:ascii="Times New Roman" w:eastAsia="Times New Roman" w:hAnsi="Times New Roman"/>
                <w:bCs/>
                <w:lang w:eastAsia="pt-BR"/>
              </w:rPr>
              <w:t>ÍNEA</w:t>
            </w:r>
            <w:r w:rsidRPr="00573F02">
              <w:rPr>
                <w:rFonts w:ascii="Times New Roman" w:eastAsia="Times New Roman" w:hAnsi="Times New Roman"/>
                <w:bCs/>
                <w:lang w:eastAsia="pt-BR"/>
              </w:rPr>
              <w:t xml:space="preserve"> 7</w:t>
            </w:r>
          </w:p>
        </w:tc>
        <w:tc>
          <w:tcPr>
            <w:tcW w:w="7122" w:type="dxa"/>
            <w:vAlign w:val="center"/>
            <w:hideMark/>
          </w:tcPr>
          <w:p w14:paraId="69AB1EB3" w14:textId="77777777" w:rsidR="004B475C" w:rsidRDefault="004B475C" w:rsidP="00EF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</w:tbl>
    <w:p w14:paraId="0C802ABA" w14:textId="77777777" w:rsidR="004B475C" w:rsidRPr="00B0759B" w:rsidRDefault="004B475C" w:rsidP="00EF149E">
      <w:pPr>
        <w:pStyle w:val="SemEspaamento"/>
        <w:contextualSpacing/>
        <w:jc w:val="left"/>
        <w:rPr>
          <w:color w:val="FF0000"/>
          <w:sz w:val="20"/>
          <w:szCs w:val="20"/>
          <w:lang w:val="es-ES_tradnl"/>
        </w:rPr>
      </w:pPr>
      <w:r w:rsidRPr="00B0759B">
        <w:rPr>
          <w:sz w:val="20"/>
          <w:szCs w:val="20"/>
          <w:lang w:val="es-ES_tradnl"/>
        </w:rPr>
        <w:t>F</w:t>
      </w:r>
      <w:r w:rsidR="00B0759B" w:rsidRPr="00B0759B">
        <w:rPr>
          <w:sz w:val="20"/>
          <w:szCs w:val="20"/>
          <w:lang w:val="es-ES_tradnl"/>
        </w:rPr>
        <w:t>ue</w:t>
      </w:r>
      <w:r w:rsidRPr="00B0759B">
        <w:rPr>
          <w:sz w:val="20"/>
          <w:szCs w:val="20"/>
          <w:lang w:val="es-ES_tradnl"/>
        </w:rPr>
        <w:t>nte: Elabora</w:t>
      </w:r>
      <w:r w:rsidR="004C1A9B" w:rsidRPr="00B0759B">
        <w:rPr>
          <w:sz w:val="20"/>
          <w:szCs w:val="20"/>
          <w:lang w:val="es-ES_tradnl"/>
        </w:rPr>
        <w:t>ción</w:t>
      </w:r>
      <w:r w:rsidRPr="00B0759B">
        <w:rPr>
          <w:sz w:val="20"/>
          <w:szCs w:val="20"/>
          <w:lang w:val="es-ES_tradnl"/>
        </w:rPr>
        <w:t xml:space="preserve"> d</w:t>
      </w:r>
      <w:r w:rsidR="00B0759B" w:rsidRPr="00B0759B">
        <w:rPr>
          <w:sz w:val="20"/>
          <w:szCs w:val="20"/>
          <w:lang w:val="es-ES_tradnl"/>
        </w:rPr>
        <w:t>e l</w:t>
      </w:r>
      <w:r w:rsidRPr="00B0759B">
        <w:rPr>
          <w:sz w:val="20"/>
          <w:szCs w:val="20"/>
          <w:lang w:val="es-ES_tradnl"/>
        </w:rPr>
        <w:t>os autores co</w:t>
      </w:r>
      <w:r w:rsidR="00B0759B" w:rsidRPr="00B0759B">
        <w:rPr>
          <w:sz w:val="20"/>
          <w:szCs w:val="20"/>
          <w:lang w:val="es-ES_tradnl"/>
        </w:rPr>
        <w:t>n</w:t>
      </w:r>
      <w:r w:rsidRPr="00B0759B">
        <w:rPr>
          <w:sz w:val="20"/>
          <w:szCs w:val="20"/>
          <w:lang w:val="es-ES_tradnl"/>
        </w:rPr>
        <w:t xml:space="preserve"> </w:t>
      </w:r>
      <w:r w:rsidR="00B0759B" w:rsidRPr="00B0759B">
        <w:rPr>
          <w:sz w:val="20"/>
          <w:szCs w:val="20"/>
          <w:lang w:val="es-ES_tradnl"/>
        </w:rPr>
        <w:t>datos de la investigación</w:t>
      </w:r>
      <w:r w:rsidRPr="00B0759B">
        <w:rPr>
          <w:sz w:val="20"/>
          <w:szCs w:val="20"/>
          <w:lang w:val="es-ES_tradnl"/>
        </w:rPr>
        <w:t>.</w:t>
      </w:r>
    </w:p>
    <w:p w14:paraId="2BF3D6EC" w14:textId="1A5A86ED" w:rsidR="004B475C" w:rsidRPr="00B0759B" w:rsidRDefault="004B475C" w:rsidP="00EF149E">
      <w:pPr>
        <w:pStyle w:val="SemEspaamento"/>
        <w:contextualSpacing/>
        <w:jc w:val="left"/>
        <w:rPr>
          <w:sz w:val="20"/>
          <w:szCs w:val="20"/>
          <w:lang w:val="es-ES_tradnl"/>
        </w:rPr>
      </w:pPr>
      <w:r w:rsidRPr="00B0759B">
        <w:rPr>
          <w:sz w:val="20"/>
          <w:szCs w:val="20"/>
          <w:lang w:val="es-ES_tradnl"/>
        </w:rPr>
        <w:t>Nota: (</w:t>
      </w:r>
      <w:r w:rsidR="00F0132E" w:rsidRPr="00B0759B">
        <w:rPr>
          <w:sz w:val="20"/>
          <w:szCs w:val="20"/>
          <w:lang w:val="es-ES_tradnl"/>
        </w:rPr>
        <w:t xml:space="preserve">Cuando </w:t>
      </w:r>
      <w:r w:rsidRPr="00B0759B">
        <w:rPr>
          <w:sz w:val="20"/>
          <w:szCs w:val="20"/>
          <w:lang w:val="es-ES_tradnl"/>
        </w:rPr>
        <w:t>h</w:t>
      </w:r>
      <w:r w:rsidR="00B0759B" w:rsidRPr="00B0759B">
        <w:rPr>
          <w:sz w:val="20"/>
          <w:szCs w:val="20"/>
          <w:lang w:val="es-ES_tradnl"/>
        </w:rPr>
        <w:t>ay</w:t>
      </w:r>
      <w:r w:rsidRPr="00B0759B">
        <w:rPr>
          <w:sz w:val="20"/>
          <w:szCs w:val="20"/>
          <w:lang w:val="es-ES_tradnl"/>
        </w:rPr>
        <w:t xml:space="preserve"> algu</w:t>
      </w:r>
      <w:r w:rsidR="00B0759B" w:rsidRPr="00B0759B">
        <w:rPr>
          <w:sz w:val="20"/>
          <w:szCs w:val="20"/>
          <w:lang w:val="es-ES_tradnl"/>
        </w:rPr>
        <w:t>n</w:t>
      </w:r>
      <w:r w:rsidRPr="00B0759B">
        <w:rPr>
          <w:sz w:val="20"/>
          <w:szCs w:val="20"/>
          <w:lang w:val="es-ES_tradnl"/>
        </w:rPr>
        <w:t>a nota u observa</w:t>
      </w:r>
      <w:r w:rsidR="004C1A9B" w:rsidRPr="00B0759B">
        <w:rPr>
          <w:sz w:val="20"/>
          <w:szCs w:val="20"/>
          <w:lang w:val="es-ES_tradnl"/>
        </w:rPr>
        <w:t>ción</w:t>
      </w:r>
      <w:r w:rsidRPr="00B0759B">
        <w:rPr>
          <w:sz w:val="20"/>
          <w:szCs w:val="20"/>
          <w:lang w:val="es-ES_tradnl"/>
        </w:rPr>
        <w:t xml:space="preserve"> a</w:t>
      </w:r>
      <w:r w:rsidR="00B0759B" w:rsidRPr="00B0759B">
        <w:rPr>
          <w:sz w:val="20"/>
          <w:szCs w:val="20"/>
          <w:lang w:val="es-ES_tradnl"/>
        </w:rPr>
        <w:t>l</w:t>
      </w:r>
      <w:r w:rsidRPr="00B0759B">
        <w:rPr>
          <w:sz w:val="20"/>
          <w:szCs w:val="20"/>
          <w:lang w:val="es-ES_tradnl"/>
        </w:rPr>
        <w:t xml:space="preserve"> conte</w:t>
      </w:r>
      <w:r w:rsidR="00B0759B" w:rsidRPr="00B0759B">
        <w:rPr>
          <w:sz w:val="20"/>
          <w:szCs w:val="20"/>
          <w:lang w:val="es-ES_tradnl"/>
        </w:rPr>
        <w:t>ni</w:t>
      </w:r>
      <w:r w:rsidRPr="00B0759B">
        <w:rPr>
          <w:sz w:val="20"/>
          <w:szCs w:val="20"/>
          <w:lang w:val="es-ES_tradnl"/>
        </w:rPr>
        <w:t xml:space="preserve">do </w:t>
      </w:r>
      <w:r w:rsidR="00B0759B" w:rsidRPr="00B0759B">
        <w:rPr>
          <w:sz w:val="20"/>
          <w:szCs w:val="20"/>
          <w:lang w:val="es-ES_tradnl"/>
        </w:rPr>
        <w:t>de la tabla</w:t>
      </w:r>
      <w:r w:rsidRPr="00B0759B">
        <w:rPr>
          <w:sz w:val="20"/>
          <w:szCs w:val="20"/>
          <w:lang w:val="es-ES_tradnl"/>
        </w:rPr>
        <w:t xml:space="preserve">, </w:t>
      </w:r>
      <w:r w:rsidR="00B0759B" w:rsidRPr="00B0759B">
        <w:rPr>
          <w:sz w:val="20"/>
          <w:szCs w:val="20"/>
          <w:lang w:val="es-ES_tradnl"/>
        </w:rPr>
        <w:t xml:space="preserve">debe </w:t>
      </w:r>
      <w:r w:rsidR="00753C4E">
        <w:rPr>
          <w:sz w:val="20"/>
          <w:szCs w:val="20"/>
          <w:lang w:val="es-ES_tradnl"/>
        </w:rPr>
        <w:t>estar</w:t>
      </w:r>
      <w:r w:rsidR="00B0759B" w:rsidRPr="00B0759B">
        <w:rPr>
          <w:sz w:val="20"/>
          <w:szCs w:val="20"/>
          <w:lang w:val="es-ES_tradnl"/>
        </w:rPr>
        <w:t xml:space="preserve"> en</w:t>
      </w:r>
      <w:r w:rsidRPr="00B0759B">
        <w:rPr>
          <w:sz w:val="20"/>
          <w:szCs w:val="20"/>
          <w:lang w:val="es-ES_tradnl"/>
        </w:rPr>
        <w:t xml:space="preserve"> Times 10, justifica</w:t>
      </w:r>
      <w:r w:rsidR="00B0759B" w:rsidRPr="00B0759B">
        <w:rPr>
          <w:sz w:val="20"/>
          <w:szCs w:val="20"/>
          <w:lang w:val="es-ES_tradnl"/>
        </w:rPr>
        <w:t>da y</w:t>
      </w:r>
      <w:r w:rsidR="004D52DB">
        <w:rPr>
          <w:sz w:val="20"/>
          <w:szCs w:val="20"/>
          <w:lang w:val="es-ES_tradnl"/>
        </w:rPr>
        <w:t xml:space="preserve"> en </w:t>
      </w:r>
      <w:r w:rsidR="00B0759B" w:rsidRPr="00B0759B">
        <w:rPr>
          <w:sz w:val="20"/>
          <w:szCs w:val="20"/>
          <w:lang w:val="es-ES_tradnl"/>
        </w:rPr>
        <w:t>espaciado</w:t>
      </w:r>
      <w:r w:rsidRPr="00B0759B">
        <w:rPr>
          <w:sz w:val="20"/>
          <w:szCs w:val="20"/>
          <w:lang w:val="es-ES_tradnl"/>
        </w:rPr>
        <w:t xml:space="preserve"> 1,0, </w:t>
      </w:r>
      <w:r w:rsidRPr="00B0759B">
        <w:rPr>
          <w:b/>
          <w:sz w:val="20"/>
          <w:szCs w:val="20"/>
          <w:lang w:val="es-ES_tradnl"/>
        </w:rPr>
        <w:t>aba</w:t>
      </w:r>
      <w:r w:rsidR="00B0759B" w:rsidRPr="00B0759B">
        <w:rPr>
          <w:b/>
          <w:sz w:val="20"/>
          <w:szCs w:val="20"/>
          <w:lang w:val="es-ES_tradnl"/>
        </w:rPr>
        <w:t>j</w:t>
      </w:r>
      <w:r w:rsidRPr="00B0759B">
        <w:rPr>
          <w:b/>
          <w:sz w:val="20"/>
          <w:szCs w:val="20"/>
          <w:lang w:val="es-ES_tradnl"/>
        </w:rPr>
        <w:t>o</w:t>
      </w:r>
      <w:r w:rsidRPr="00B0759B">
        <w:rPr>
          <w:sz w:val="20"/>
          <w:szCs w:val="20"/>
          <w:lang w:val="es-ES_tradnl"/>
        </w:rPr>
        <w:t xml:space="preserve"> </w:t>
      </w:r>
      <w:r w:rsidR="00B0759B" w:rsidRPr="00B0759B">
        <w:rPr>
          <w:sz w:val="20"/>
          <w:szCs w:val="20"/>
          <w:lang w:val="es-ES_tradnl"/>
        </w:rPr>
        <w:t>de la Fuente</w:t>
      </w:r>
      <w:r w:rsidRPr="00B0759B">
        <w:rPr>
          <w:sz w:val="20"/>
          <w:szCs w:val="20"/>
          <w:lang w:val="es-ES_tradnl"/>
        </w:rPr>
        <w:t>).</w:t>
      </w:r>
    </w:p>
    <w:p w14:paraId="4488DBCC" w14:textId="77777777" w:rsidR="004B475C" w:rsidRPr="00B0759B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</w:p>
    <w:p w14:paraId="51650690" w14:textId="266460B4" w:rsidR="004B475C" w:rsidRPr="00A90E57" w:rsidRDefault="007F7518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 w:rsidRPr="00A90E57">
        <w:rPr>
          <w:rFonts w:ascii="Times New Roman" w:hAnsi="Times New Roman" w:cs="Times New Roman"/>
          <w:sz w:val="24"/>
          <w:lang w:val="es-ES_tradnl"/>
        </w:rPr>
        <w:t>La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 f</w:t>
      </w:r>
      <w:r w:rsidRPr="00A90E57">
        <w:rPr>
          <w:rFonts w:ascii="Times New Roman" w:hAnsi="Times New Roman" w:cs="Times New Roman"/>
          <w:sz w:val="24"/>
          <w:lang w:val="es-ES_tradnl"/>
        </w:rPr>
        <w:t>ue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nte d</w:t>
      </w:r>
      <w:r w:rsidRPr="00A90E57">
        <w:rPr>
          <w:rFonts w:ascii="Times New Roman" w:hAnsi="Times New Roman" w:cs="Times New Roman"/>
          <w:sz w:val="24"/>
          <w:lang w:val="es-ES_tradnl"/>
        </w:rPr>
        <w:t>e los datos de las ilustraciones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 de</w:t>
      </w:r>
      <w:r w:rsidRPr="00A90E57">
        <w:rPr>
          <w:rFonts w:ascii="Times New Roman" w:hAnsi="Times New Roman" w:cs="Times New Roman"/>
          <w:sz w:val="24"/>
          <w:lang w:val="es-ES_tradnl"/>
        </w:rPr>
        <w:t>b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e </w:t>
      </w:r>
      <w:r w:rsidR="00F0132E">
        <w:rPr>
          <w:rFonts w:ascii="Times New Roman" w:hAnsi="Times New Roman" w:cs="Times New Roman"/>
          <w:sz w:val="24"/>
          <w:lang w:val="es-ES_tradnl"/>
        </w:rPr>
        <w:t>hacer referencia</w:t>
      </w:r>
      <w:r w:rsidRPr="00A90E57">
        <w:rPr>
          <w:rFonts w:ascii="Times New Roman" w:hAnsi="Times New Roman" w:cs="Times New Roman"/>
          <w:sz w:val="24"/>
          <w:lang w:val="es-ES_tradnl"/>
        </w:rPr>
        <w:t xml:space="preserve"> a las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 refer</w:t>
      </w:r>
      <w:r w:rsidRPr="00A90E57">
        <w:rPr>
          <w:rFonts w:ascii="Times New Roman" w:hAnsi="Times New Roman" w:cs="Times New Roman"/>
          <w:sz w:val="24"/>
          <w:lang w:val="es-ES_tradnl"/>
        </w:rPr>
        <w:t>en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cias bibliográficas, co</w:t>
      </w:r>
      <w:r w:rsidRPr="00A90E57">
        <w:rPr>
          <w:rFonts w:ascii="Times New Roman" w:hAnsi="Times New Roman" w:cs="Times New Roman"/>
          <w:sz w:val="24"/>
          <w:lang w:val="es-ES_tradnl"/>
        </w:rPr>
        <w:t>n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 </w:t>
      </w:r>
      <w:r w:rsidRPr="00A90E57">
        <w:rPr>
          <w:rFonts w:ascii="Times New Roman" w:hAnsi="Times New Roman" w:cs="Times New Roman"/>
          <w:sz w:val="24"/>
          <w:lang w:val="es-ES_tradnl"/>
        </w:rPr>
        <w:t>el nombre del autor y el año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. S</w:t>
      </w:r>
      <w:r w:rsidRPr="00A90E57">
        <w:rPr>
          <w:rFonts w:ascii="Times New Roman" w:hAnsi="Times New Roman" w:cs="Times New Roman"/>
          <w:sz w:val="24"/>
          <w:lang w:val="es-ES_tradnl"/>
        </w:rPr>
        <w:t>i</w:t>
      </w:r>
      <w:r w:rsidR="00F0132E">
        <w:rPr>
          <w:rFonts w:ascii="Times New Roman" w:hAnsi="Times New Roman" w:cs="Times New Roman"/>
          <w:sz w:val="24"/>
          <w:lang w:val="es-ES_tradnl"/>
        </w:rPr>
        <w:t xml:space="preserve"> fueron elaborados por los propios </w:t>
      </w:r>
      <w:r w:rsidRPr="00A90E57">
        <w:rPr>
          <w:rFonts w:ascii="Times New Roman" w:hAnsi="Times New Roman" w:cs="Times New Roman"/>
          <w:sz w:val="24"/>
          <w:lang w:val="es-ES_tradnl"/>
        </w:rPr>
        <w:t>autores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, </w:t>
      </w:r>
      <w:r w:rsidRPr="00A90E57">
        <w:rPr>
          <w:rFonts w:ascii="Times New Roman" w:hAnsi="Times New Roman" w:cs="Times New Roman"/>
          <w:sz w:val="24"/>
          <w:lang w:val="es-ES_tradnl"/>
        </w:rPr>
        <w:t>también hay que indicarlo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, </w:t>
      </w:r>
      <w:r w:rsidRPr="00A90E57">
        <w:rPr>
          <w:rFonts w:ascii="Times New Roman" w:hAnsi="Times New Roman" w:cs="Times New Roman"/>
          <w:sz w:val="24"/>
          <w:lang w:val="es-ES_tradnl"/>
        </w:rPr>
        <w:t>según el ej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emplo a</w:t>
      </w:r>
      <w:r w:rsidRPr="00A90E57">
        <w:rPr>
          <w:rFonts w:ascii="Times New Roman" w:hAnsi="Times New Roman" w:cs="Times New Roman"/>
          <w:sz w:val="24"/>
          <w:lang w:val="es-ES_tradnl"/>
        </w:rPr>
        <w:t>rriba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.</w:t>
      </w:r>
    </w:p>
    <w:p w14:paraId="2BB999E8" w14:textId="77777777" w:rsidR="004B475C" w:rsidRPr="00A90E57" w:rsidRDefault="00A90E57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>La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s figuras (ilustra</w:t>
      </w:r>
      <w:r>
        <w:rPr>
          <w:rFonts w:ascii="Times New Roman" w:hAnsi="Times New Roman" w:cs="Times New Roman"/>
          <w:sz w:val="24"/>
          <w:lang w:val="es-ES_tradnl"/>
        </w:rPr>
        <w:t>ciones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, im</w:t>
      </w:r>
      <w:r>
        <w:rPr>
          <w:rFonts w:ascii="Times New Roman" w:hAnsi="Times New Roman" w:cs="Times New Roman"/>
          <w:sz w:val="24"/>
          <w:lang w:val="es-ES_tradnl"/>
        </w:rPr>
        <w:t>á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gen</w:t>
      </w:r>
      <w:r>
        <w:rPr>
          <w:rFonts w:ascii="Times New Roman" w:hAnsi="Times New Roman" w:cs="Times New Roman"/>
          <w:sz w:val="24"/>
          <w:lang w:val="es-ES_tradnl"/>
        </w:rPr>
        <w:t>e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>s, mapas, fotos, etc.) de</w:t>
      </w:r>
      <w:r>
        <w:rPr>
          <w:rFonts w:ascii="Times New Roman" w:hAnsi="Times New Roman" w:cs="Times New Roman"/>
          <w:sz w:val="24"/>
          <w:lang w:val="es-ES_tradnl"/>
        </w:rPr>
        <w:t>ben contar con una resolu</w:t>
      </w:r>
      <w:r w:rsidR="004C1A9B" w:rsidRPr="00A90E57">
        <w:rPr>
          <w:rFonts w:ascii="Times New Roman" w:hAnsi="Times New Roman" w:cs="Times New Roman"/>
          <w:sz w:val="24"/>
          <w:lang w:val="es-ES_tradnl"/>
        </w:rPr>
        <w:t>ción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 de</w:t>
      </w:r>
      <w:r>
        <w:rPr>
          <w:rFonts w:ascii="Times New Roman" w:hAnsi="Times New Roman" w:cs="Times New Roman"/>
          <w:sz w:val="24"/>
          <w:lang w:val="es-ES_tradnl"/>
        </w:rPr>
        <w:t xml:space="preserve"> por lo menos</w:t>
      </w:r>
      <w:r w:rsidR="004B475C" w:rsidRPr="00A90E57">
        <w:rPr>
          <w:rFonts w:ascii="Times New Roman" w:hAnsi="Times New Roman" w:cs="Times New Roman"/>
          <w:sz w:val="24"/>
          <w:lang w:val="es-ES_tradnl"/>
        </w:rPr>
        <w:t xml:space="preserve"> 300 </w:t>
      </w:r>
      <w:proofErr w:type="spellStart"/>
      <w:r w:rsidR="004B475C" w:rsidRPr="00A90E57">
        <w:rPr>
          <w:rFonts w:ascii="Times New Roman" w:hAnsi="Times New Roman" w:cs="Times New Roman"/>
          <w:sz w:val="24"/>
          <w:lang w:val="es-ES_tradnl"/>
        </w:rPr>
        <w:t>DPIs</w:t>
      </w:r>
      <w:proofErr w:type="spellEnd"/>
      <w:r w:rsidR="004B475C" w:rsidRPr="00A90E57">
        <w:rPr>
          <w:rFonts w:ascii="Times New Roman" w:hAnsi="Times New Roman" w:cs="Times New Roman"/>
          <w:sz w:val="24"/>
          <w:lang w:val="es-ES_tradnl"/>
        </w:rPr>
        <w:t>.</w:t>
      </w:r>
    </w:p>
    <w:p w14:paraId="0A5219B9" w14:textId="77777777" w:rsidR="004B475C" w:rsidRPr="00A90E57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 w:rsidRPr="00A90E57">
        <w:rPr>
          <w:rFonts w:ascii="Times New Roman" w:hAnsi="Times New Roman" w:cs="Times New Roman"/>
          <w:sz w:val="24"/>
          <w:lang w:val="es-ES_tradnl"/>
        </w:rPr>
        <w:t>Expres</w:t>
      </w:r>
      <w:r w:rsidR="00A90E57">
        <w:rPr>
          <w:rFonts w:ascii="Times New Roman" w:hAnsi="Times New Roman" w:cs="Times New Roman"/>
          <w:sz w:val="24"/>
          <w:lang w:val="es-ES_tradnl"/>
        </w:rPr>
        <w:t>iones</w:t>
      </w:r>
      <w:r w:rsidR="0083737B" w:rsidRPr="00A90E57">
        <w:rPr>
          <w:rFonts w:ascii="Times New Roman" w:hAnsi="Times New Roman" w:cs="Times New Roman"/>
          <w:sz w:val="24"/>
          <w:lang w:val="es-ES_tradnl"/>
        </w:rPr>
        <w:t xml:space="preserve"> y </w:t>
      </w:r>
      <w:r w:rsidRPr="00A90E57">
        <w:rPr>
          <w:rFonts w:ascii="Times New Roman" w:hAnsi="Times New Roman" w:cs="Times New Roman"/>
          <w:sz w:val="24"/>
          <w:lang w:val="es-ES_tradnl"/>
        </w:rPr>
        <w:t>e</w:t>
      </w:r>
      <w:r w:rsidR="00A90E57">
        <w:rPr>
          <w:rFonts w:ascii="Times New Roman" w:hAnsi="Times New Roman" w:cs="Times New Roman"/>
          <w:sz w:val="24"/>
          <w:lang w:val="es-ES_tradnl"/>
        </w:rPr>
        <w:t>c</w:t>
      </w:r>
      <w:r w:rsidRPr="00A90E57">
        <w:rPr>
          <w:rFonts w:ascii="Times New Roman" w:hAnsi="Times New Roman" w:cs="Times New Roman"/>
          <w:sz w:val="24"/>
          <w:lang w:val="es-ES_tradnl"/>
        </w:rPr>
        <w:t>ua</w:t>
      </w:r>
      <w:r w:rsidR="00A90E57">
        <w:rPr>
          <w:rFonts w:ascii="Times New Roman" w:hAnsi="Times New Roman" w:cs="Times New Roman"/>
          <w:sz w:val="24"/>
          <w:lang w:val="es-ES_tradnl"/>
        </w:rPr>
        <w:t>ciones</w:t>
      </w:r>
      <w:r w:rsidRPr="00A90E57">
        <w:rPr>
          <w:rFonts w:ascii="Times New Roman" w:hAnsi="Times New Roman" w:cs="Times New Roman"/>
          <w:sz w:val="24"/>
          <w:lang w:val="es-ES_tradnl"/>
        </w:rPr>
        <w:t xml:space="preserve"> matemáticas de</w:t>
      </w:r>
      <w:r w:rsidR="00A90E57">
        <w:rPr>
          <w:rFonts w:ascii="Times New Roman" w:hAnsi="Times New Roman" w:cs="Times New Roman"/>
          <w:sz w:val="24"/>
          <w:lang w:val="es-ES_tradnl"/>
        </w:rPr>
        <w:t>ben numerarse de modo secuencial</w:t>
      </w:r>
      <w:r w:rsidRPr="00A90E57">
        <w:rPr>
          <w:rFonts w:ascii="Times New Roman" w:hAnsi="Times New Roman" w:cs="Times New Roman"/>
          <w:sz w:val="24"/>
          <w:lang w:val="es-ES_tradnl"/>
        </w:rPr>
        <w:t>, seg</w:t>
      </w:r>
      <w:r w:rsidR="00A90E57">
        <w:rPr>
          <w:rFonts w:ascii="Times New Roman" w:hAnsi="Times New Roman" w:cs="Times New Roman"/>
          <w:sz w:val="24"/>
          <w:lang w:val="es-ES_tradnl"/>
        </w:rPr>
        <w:t>ún el eje</w:t>
      </w:r>
      <w:r w:rsidRPr="00A90E57">
        <w:rPr>
          <w:rFonts w:ascii="Times New Roman" w:hAnsi="Times New Roman" w:cs="Times New Roman"/>
          <w:sz w:val="24"/>
          <w:lang w:val="es-ES_tradnl"/>
        </w:rPr>
        <w:t>mplo aba</w:t>
      </w:r>
      <w:r w:rsidR="00A90E57">
        <w:rPr>
          <w:rFonts w:ascii="Times New Roman" w:hAnsi="Times New Roman" w:cs="Times New Roman"/>
          <w:sz w:val="24"/>
          <w:lang w:val="es-ES_tradnl"/>
        </w:rPr>
        <w:t>j</w:t>
      </w:r>
      <w:r w:rsidRPr="00A90E57">
        <w:rPr>
          <w:rFonts w:ascii="Times New Roman" w:hAnsi="Times New Roman" w:cs="Times New Roman"/>
          <w:sz w:val="24"/>
          <w:lang w:val="es-ES_tradnl"/>
        </w:rPr>
        <w:t>o:</w:t>
      </w:r>
    </w:p>
    <w:p w14:paraId="0AB189C7" w14:textId="77777777" w:rsidR="004B475C" w:rsidRPr="00A90E57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0"/>
        <w:gridCol w:w="3007"/>
        <w:gridCol w:w="3009"/>
      </w:tblGrid>
      <w:tr w:rsidR="004B475C" w:rsidRPr="00A90E57" w14:paraId="07A7736D" w14:textId="77777777" w:rsidTr="004B475C">
        <w:tc>
          <w:tcPr>
            <w:tcW w:w="1667" w:type="pct"/>
            <w:vAlign w:val="center"/>
            <w:hideMark/>
          </w:tcPr>
          <w:p w14:paraId="57FF5A47" w14:textId="77777777" w:rsidR="004B475C" w:rsidRPr="00A90E57" w:rsidRDefault="00EF149E" w:rsidP="00EF149E">
            <w:pPr>
              <w:pStyle w:val="SemEspaamento"/>
              <w:spacing w:line="360" w:lineRule="auto"/>
              <w:contextualSpacing/>
              <w:rPr>
                <w:lang w:val="es-ES_tradnl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s-ES_tradnl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0k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s-ES_tradnl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s-ES_tradnl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s-ES_tradnl"/>
                    </w:rPr>
                    <m:t>ik</m:t>
                  </m:r>
                </m:sub>
              </m:sSub>
            </m:oMath>
            <w:r w:rsidR="004B475C" w:rsidRPr="00A90E57">
              <w:rPr>
                <w:rFonts w:eastAsiaTheme="minorEastAsia" w:cs="Times New Roman"/>
                <w:szCs w:val="24"/>
                <w:lang w:val="es-ES_tradnl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7A373E77" w14:textId="77777777" w:rsidR="004B475C" w:rsidRPr="00A90E57" w:rsidRDefault="004B475C" w:rsidP="00EF149E">
            <w:pPr>
              <w:pStyle w:val="SemEspaamento"/>
              <w:spacing w:line="360" w:lineRule="auto"/>
              <w:contextualSpacing/>
              <w:rPr>
                <w:rFonts w:eastAsia="Calibri" w:cs="Times New Roman"/>
                <w:lang w:val="es-ES_tradnl"/>
              </w:rPr>
            </w:pPr>
          </w:p>
        </w:tc>
        <w:tc>
          <w:tcPr>
            <w:tcW w:w="1667" w:type="pct"/>
            <w:vAlign w:val="center"/>
            <w:hideMark/>
          </w:tcPr>
          <w:p w14:paraId="346451EB" w14:textId="77777777" w:rsidR="004B475C" w:rsidRPr="00A90E57" w:rsidRDefault="004B475C" w:rsidP="00EF149E">
            <w:pPr>
              <w:pStyle w:val="SemEspaamento"/>
              <w:spacing w:line="360" w:lineRule="auto"/>
              <w:contextualSpacing/>
              <w:jc w:val="right"/>
              <w:rPr>
                <w:lang w:val="es-ES_tradnl"/>
              </w:rPr>
            </w:pPr>
            <w:r w:rsidRPr="00A90E57">
              <w:rPr>
                <w:lang w:val="es-ES_tradnl"/>
              </w:rPr>
              <w:t>(1)</w:t>
            </w:r>
          </w:p>
        </w:tc>
      </w:tr>
    </w:tbl>
    <w:p w14:paraId="3E03C1EA" w14:textId="77777777" w:rsidR="004B475C" w:rsidRPr="00A90E57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</w:p>
    <w:p w14:paraId="3132F305" w14:textId="2F3F644D" w:rsidR="004B475C" w:rsidRPr="00573F02" w:rsidRDefault="004B475C" w:rsidP="00EF149E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es-ES_tradnl"/>
        </w:rPr>
      </w:pPr>
      <w:r w:rsidRPr="00573F02">
        <w:rPr>
          <w:rFonts w:ascii="Times New Roman" w:hAnsi="Times New Roman"/>
          <w:i/>
          <w:sz w:val="24"/>
          <w:szCs w:val="24"/>
          <w:lang w:val="es-ES_tradnl"/>
        </w:rPr>
        <w:t>Subse</w:t>
      </w:r>
      <w:r w:rsidR="00A90E57" w:rsidRPr="00573F02">
        <w:rPr>
          <w:rFonts w:ascii="Times New Roman" w:hAnsi="Times New Roman"/>
          <w:i/>
          <w:sz w:val="24"/>
          <w:szCs w:val="24"/>
          <w:lang w:val="es-ES_tradnl"/>
        </w:rPr>
        <w:t>c</w:t>
      </w:r>
      <w:r w:rsidR="004C1A9B" w:rsidRPr="00573F02">
        <w:rPr>
          <w:rFonts w:ascii="Times New Roman" w:hAnsi="Times New Roman"/>
          <w:i/>
          <w:sz w:val="24"/>
          <w:szCs w:val="24"/>
          <w:lang w:val="es-ES_tradnl"/>
        </w:rPr>
        <w:t>ción</w:t>
      </w:r>
      <w:r w:rsidRPr="00573F02">
        <w:rPr>
          <w:rFonts w:ascii="Times New Roman" w:hAnsi="Times New Roman"/>
          <w:i/>
          <w:sz w:val="24"/>
          <w:szCs w:val="24"/>
          <w:lang w:val="es-ES_tradnl"/>
        </w:rPr>
        <w:t xml:space="preserve"> 3: Subtítulo (</w:t>
      </w:r>
      <w:r w:rsidR="00A90E57" w:rsidRPr="00573F02">
        <w:rPr>
          <w:rFonts w:ascii="Times New Roman" w:hAnsi="Times New Roman"/>
          <w:i/>
          <w:sz w:val="24"/>
          <w:szCs w:val="24"/>
          <w:lang w:val="es-ES_tradnl"/>
        </w:rPr>
        <w:t>Mayúsculas y minúsculas</w:t>
      </w:r>
      <w:r w:rsidRPr="00573F02">
        <w:rPr>
          <w:rFonts w:ascii="Times New Roman" w:hAnsi="Times New Roman"/>
          <w:i/>
          <w:sz w:val="24"/>
          <w:szCs w:val="24"/>
          <w:lang w:val="es-ES_tradnl"/>
        </w:rPr>
        <w:t>, itálico, f</w:t>
      </w:r>
      <w:r w:rsidR="00A90E57" w:rsidRPr="00573F02">
        <w:rPr>
          <w:rFonts w:ascii="Times New Roman" w:hAnsi="Times New Roman"/>
          <w:i/>
          <w:sz w:val="24"/>
          <w:szCs w:val="24"/>
          <w:lang w:val="es-ES_tradnl"/>
        </w:rPr>
        <w:t>ue</w:t>
      </w:r>
      <w:r w:rsidRPr="00573F02">
        <w:rPr>
          <w:rFonts w:ascii="Times New Roman" w:hAnsi="Times New Roman"/>
          <w:i/>
          <w:sz w:val="24"/>
          <w:szCs w:val="24"/>
          <w:lang w:val="es-ES_tradnl"/>
        </w:rPr>
        <w:t>nte Times 12, alin</w:t>
      </w:r>
      <w:r w:rsidR="00A90E57" w:rsidRPr="00573F02">
        <w:rPr>
          <w:rFonts w:ascii="Times New Roman" w:hAnsi="Times New Roman"/>
          <w:i/>
          <w:sz w:val="24"/>
          <w:szCs w:val="24"/>
          <w:lang w:val="es-ES_tradnl"/>
        </w:rPr>
        <w:t>ea</w:t>
      </w:r>
      <w:r w:rsidRPr="00573F02">
        <w:rPr>
          <w:rFonts w:ascii="Times New Roman" w:hAnsi="Times New Roman"/>
          <w:i/>
          <w:sz w:val="24"/>
          <w:szCs w:val="24"/>
          <w:lang w:val="es-ES_tradnl"/>
        </w:rPr>
        <w:t xml:space="preserve">do </w:t>
      </w:r>
      <w:r w:rsidR="00A90E57" w:rsidRPr="00573F02">
        <w:rPr>
          <w:rFonts w:ascii="Times New Roman" w:hAnsi="Times New Roman"/>
          <w:i/>
          <w:sz w:val="24"/>
          <w:szCs w:val="24"/>
          <w:lang w:val="es-ES_tradnl"/>
        </w:rPr>
        <w:t>a izquierd</w:t>
      </w:r>
      <w:r w:rsidR="00753C4E" w:rsidRPr="00573F02">
        <w:rPr>
          <w:rFonts w:ascii="Times New Roman" w:hAnsi="Times New Roman"/>
          <w:i/>
          <w:sz w:val="24"/>
          <w:szCs w:val="24"/>
          <w:lang w:val="es-ES_tradnl"/>
        </w:rPr>
        <w:t>a)</w:t>
      </w:r>
    </w:p>
    <w:p w14:paraId="0AA1C576" w14:textId="1DCD0740" w:rsidR="004B475C" w:rsidRPr="00D97AC1" w:rsidRDefault="000A7C84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D97AC1">
        <w:rPr>
          <w:rFonts w:ascii="Times New Roman" w:hAnsi="Times New Roman"/>
          <w:sz w:val="24"/>
          <w:lang w:val="es-ES_tradnl"/>
        </w:rPr>
        <w:t>Fuente</w:t>
      </w:r>
      <w:r w:rsidR="004B475C" w:rsidRPr="00D97AC1">
        <w:rPr>
          <w:rFonts w:ascii="Times New Roman" w:hAnsi="Times New Roman"/>
          <w:sz w:val="24"/>
          <w:lang w:val="es-ES_tradnl"/>
        </w:rPr>
        <w:t xml:space="preserve"> Times 12, justificado, espa</w:t>
      </w:r>
      <w:r w:rsidRPr="00D97AC1">
        <w:rPr>
          <w:rFonts w:ascii="Times New Roman" w:hAnsi="Times New Roman"/>
          <w:sz w:val="24"/>
          <w:lang w:val="es-ES_tradnl"/>
        </w:rPr>
        <w:t>ciado</w:t>
      </w:r>
      <w:r w:rsidR="004B475C" w:rsidRPr="00D97AC1">
        <w:rPr>
          <w:rFonts w:ascii="Times New Roman" w:hAnsi="Times New Roman"/>
          <w:sz w:val="24"/>
          <w:lang w:val="es-ES_tradnl"/>
        </w:rPr>
        <w:t xml:space="preserve"> entre l</w:t>
      </w:r>
      <w:r w:rsidRPr="00D97AC1">
        <w:rPr>
          <w:rFonts w:ascii="Times New Roman" w:hAnsi="Times New Roman"/>
          <w:sz w:val="24"/>
          <w:lang w:val="es-ES_tradnl"/>
        </w:rPr>
        <w:t>íneas</w:t>
      </w:r>
      <w:r w:rsidR="004B475C" w:rsidRPr="00D97AC1">
        <w:rPr>
          <w:rFonts w:ascii="Times New Roman" w:hAnsi="Times New Roman"/>
          <w:sz w:val="24"/>
          <w:lang w:val="es-ES_tradnl"/>
        </w:rPr>
        <w:t xml:space="preserve"> 1,5 e</w:t>
      </w:r>
      <w:r w:rsidRPr="00D97AC1">
        <w:rPr>
          <w:rFonts w:ascii="Times New Roman" w:hAnsi="Times New Roman"/>
          <w:sz w:val="24"/>
          <w:lang w:val="es-ES_tradnl"/>
        </w:rPr>
        <w:t>n</w:t>
      </w:r>
      <w:r w:rsidR="004B475C" w:rsidRPr="00D97AC1">
        <w:rPr>
          <w:rFonts w:ascii="Times New Roman" w:hAnsi="Times New Roman"/>
          <w:sz w:val="24"/>
          <w:lang w:val="es-ES_tradnl"/>
        </w:rPr>
        <w:t xml:space="preserve"> todo </w:t>
      </w:r>
      <w:r w:rsidRPr="00D97AC1">
        <w:rPr>
          <w:rFonts w:ascii="Times New Roman" w:hAnsi="Times New Roman"/>
          <w:sz w:val="24"/>
          <w:lang w:val="es-ES_tradnl"/>
        </w:rPr>
        <w:t>el</w:t>
      </w:r>
      <w:r w:rsidR="004B475C" w:rsidRPr="00D97AC1">
        <w:rPr>
          <w:rFonts w:ascii="Times New Roman" w:hAnsi="Times New Roman"/>
          <w:sz w:val="24"/>
          <w:lang w:val="es-ES_tradnl"/>
        </w:rPr>
        <w:t xml:space="preserve"> texto. </w:t>
      </w:r>
      <w:r w:rsidR="00E33BAE" w:rsidRPr="00844385">
        <w:rPr>
          <w:rFonts w:ascii="Times New Roman" w:hAnsi="Times New Roman"/>
          <w:sz w:val="24"/>
          <w:lang w:val="es-ES_tradnl"/>
        </w:rPr>
        <w:t>La sangría del párrafo debe ser de 1,27 cm (media pulgada) desde el margen izquierdo</w:t>
      </w:r>
      <w:r w:rsidR="00E33BAE">
        <w:rPr>
          <w:rFonts w:ascii="Times New Roman" w:hAnsi="Times New Roman"/>
          <w:sz w:val="24"/>
          <w:lang w:val="es-ES_tradnl"/>
        </w:rPr>
        <w:t>.</w:t>
      </w:r>
    </w:p>
    <w:p w14:paraId="7B20EDA5" w14:textId="77777777" w:rsidR="004B475C" w:rsidRPr="00D97AC1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D97AC1">
        <w:rPr>
          <w:rFonts w:ascii="Times New Roman" w:hAnsi="Times New Roman"/>
          <w:sz w:val="24"/>
          <w:lang w:val="es-ES_tradnl"/>
        </w:rPr>
        <w:t>Cita</w:t>
      </w:r>
      <w:r w:rsidR="00A90E57" w:rsidRPr="00D97AC1">
        <w:rPr>
          <w:rFonts w:ascii="Times New Roman" w:hAnsi="Times New Roman"/>
          <w:sz w:val="24"/>
          <w:lang w:val="es-ES_tradnl"/>
        </w:rPr>
        <w:t>s</w:t>
      </w:r>
      <w:r w:rsidRPr="00D97AC1">
        <w:rPr>
          <w:rFonts w:ascii="Times New Roman" w:hAnsi="Times New Roman"/>
          <w:sz w:val="24"/>
          <w:lang w:val="es-ES_tradnl"/>
        </w:rPr>
        <w:t xml:space="preserve"> dire</w:t>
      </w:r>
      <w:r w:rsidR="00ED2494" w:rsidRPr="00D97AC1">
        <w:rPr>
          <w:rFonts w:ascii="Times New Roman" w:hAnsi="Times New Roman"/>
          <w:sz w:val="24"/>
          <w:lang w:val="es-ES_tradnl"/>
        </w:rPr>
        <w:t>c</w:t>
      </w:r>
      <w:r w:rsidRPr="00D97AC1">
        <w:rPr>
          <w:rFonts w:ascii="Times New Roman" w:hAnsi="Times New Roman"/>
          <w:sz w:val="24"/>
          <w:lang w:val="es-ES_tradnl"/>
        </w:rPr>
        <w:t>tas co</w:t>
      </w:r>
      <w:r w:rsidR="00ED2494" w:rsidRPr="00D97AC1">
        <w:rPr>
          <w:rFonts w:ascii="Times New Roman" w:hAnsi="Times New Roman"/>
          <w:sz w:val="24"/>
          <w:lang w:val="es-ES_tradnl"/>
        </w:rPr>
        <w:t>n</w:t>
      </w:r>
      <w:r w:rsidRPr="00D97AC1">
        <w:rPr>
          <w:rFonts w:ascii="Times New Roman" w:hAnsi="Times New Roman"/>
          <w:sz w:val="24"/>
          <w:lang w:val="es-ES_tradnl"/>
        </w:rPr>
        <w:t xml:space="preserve"> extens</w:t>
      </w:r>
      <w:r w:rsidR="00ED2494" w:rsidRPr="00D97AC1">
        <w:rPr>
          <w:rFonts w:ascii="Times New Roman" w:hAnsi="Times New Roman"/>
          <w:sz w:val="24"/>
          <w:lang w:val="es-ES_tradnl"/>
        </w:rPr>
        <w:t>ión</w:t>
      </w:r>
      <w:r w:rsidRPr="00D97AC1">
        <w:rPr>
          <w:rFonts w:ascii="Times New Roman" w:hAnsi="Times New Roman"/>
          <w:sz w:val="24"/>
          <w:lang w:val="es-ES_tradnl"/>
        </w:rPr>
        <w:t xml:space="preserve"> de </w:t>
      </w:r>
      <w:r w:rsidR="00ED2494" w:rsidRPr="00D97AC1">
        <w:rPr>
          <w:rFonts w:ascii="Times New Roman" w:hAnsi="Times New Roman"/>
          <w:sz w:val="24"/>
          <w:lang w:val="es-ES_tradnl"/>
        </w:rPr>
        <w:t>hasta</w:t>
      </w:r>
      <w:r w:rsidRPr="00D97AC1">
        <w:rPr>
          <w:rFonts w:ascii="Times New Roman" w:hAnsi="Times New Roman"/>
          <w:sz w:val="24"/>
          <w:lang w:val="es-ES_tradnl"/>
        </w:rPr>
        <w:t xml:space="preserve"> 40 pala</w:t>
      </w:r>
      <w:r w:rsidR="00ED2494" w:rsidRPr="00D97AC1">
        <w:rPr>
          <w:rFonts w:ascii="Times New Roman" w:hAnsi="Times New Roman"/>
          <w:sz w:val="24"/>
          <w:lang w:val="es-ES_tradnl"/>
        </w:rPr>
        <w:t>b</w:t>
      </w:r>
      <w:r w:rsidRPr="00D97AC1">
        <w:rPr>
          <w:rFonts w:ascii="Times New Roman" w:hAnsi="Times New Roman"/>
          <w:sz w:val="24"/>
          <w:lang w:val="es-ES_tradnl"/>
        </w:rPr>
        <w:t>ras de</w:t>
      </w:r>
      <w:r w:rsidR="00ED2494" w:rsidRPr="00D97AC1">
        <w:rPr>
          <w:rFonts w:ascii="Times New Roman" w:hAnsi="Times New Roman"/>
          <w:sz w:val="24"/>
          <w:lang w:val="es-ES_tradnl"/>
        </w:rPr>
        <w:t>ben integrarse al</w:t>
      </w:r>
      <w:r w:rsidRPr="00D97AC1">
        <w:rPr>
          <w:rFonts w:ascii="Times New Roman" w:hAnsi="Times New Roman"/>
          <w:sz w:val="24"/>
          <w:lang w:val="es-ES_tradnl"/>
        </w:rPr>
        <w:t xml:space="preserve"> texto, e</w:t>
      </w:r>
      <w:r w:rsidR="00ED2494" w:rsidRPr="00D97AC1">
        <w:rPr>
          <w:rFonts w:ascii="Times New Roman" w:hAnsi="Times New Roman"/>
          <w:sz w:val="24"/>
          <w:lang w:val="es-ES_tradnl"/>
        </w:rPr>
        <w:t>n</w:t>
      </w:r>
      <w:r w:rsidRPr="00D97AC1">
        <w:rPr>
          <w:rFonts w:ascii="Times New Roman" w:hAnsi="Times New Roman"/>
          <w:sz w:val="24"/>
          <w:lang w:val="es-ES_tradnl"/>
        </w:rPr>
        <w:t xml:space="preserve"> Times 12, entre </w:t>
      </w:r>
      <w:r w:rsidR="00ED2494" w:rsidRPr="00D97AC1">
        <w:rPr>
          <w:rFonts w:ascii="Times New Roman" w:hAnsi="Times New Roman"/>
          <w:sz w:val="24"/>
          <w:lang w:val="es-ES_tradnl"/>
        </w:rPr>
        <w:t>comilla</w:t>
      </w:r>
      <w:r w:rsidRPr="00D97AC1">
        <w:rPr>
          <w:rFonts w:ascii="Times New Roman" w:hAnsi="Times New Roman"/>
          <w:sz w:val="24"/>
          <w:lang w:val="es-ES_tradnl"/>
        </w:rPr>
        <w:t>s,</w:t>
      </w:r>
      <w:r w:rsidR="0083737B" w:rsidRPr="00D97AC1">
        <w:rPr>
          <w:rFonts w:ascii="Times New Roman" w:hAnsi="Times New Roman"/>
          <w:sz w:val="24"/>
          <w:lang w:val="es-ES_tradnl"/>
        </w:rPr>
        <w:t xml:space="preserve"> y </w:t>
      </w:r>
      <w:r w:rsidRPr="00D97AC1">
        <w:rPr>
          <w:rFonts w:ascii="Times New Roman" w:hAnsi="Times New Roman"/>
          <w:sz w:val="24"/>
          <w:lang w:val="es-ES_tradnl"/>
        </w:rPr>
        <w:t>co</w:t>
      </w:r>
      <w:r w:rsidR="00D97AC1" w:rsidRPr="00D97AC1">
        <w:rPr>
          <w:rFonts w:ascii="Times New Roman" w:hAnsi="Times New Roman"/>
          <w:sz w:val="24"/>
          <w:lang w:val="es-ES_tradnl"/>
        </w:rPr>
        <w:t>n</w:t>
      </w:r>
      <w:r w:rsidRPr="00D97AC1">
        <w:rPr>
          <w:rFonts w:ascii="Times New Roman" w:hAnsi="Times New Roman"/>
          <w:sz w:val="24"/>
          <w:lang w:val="es-ES_tradnl"/>
        </w:rPr>
        <w:t xml:space="preserve"> indica</w:t>
      </w:r>
      <w:r w:rsidR="004C1A9B" w:rsidRPr="00D97AC1">
        <w:rPr>
          <w:rFonts w:ascii="Times New Roman" w:hAnsi="Times New Roman"/>
          <w:sz w:val="24"/>
          <w:lang w:val="es-ES_tradnl"/>
        </w:rPr>
        <w:t>ción</w:t>
      </w:r>
      <w:r w:rsidRPr="00D97AC1">
        <w:rPr>
          <w:rFonts w:ascii="Times New Roman" w:hAnsi="Times New Roman"/>
          <w:sz w:val="24"/>
          <w:lang w:val="es-ES_tradnl"/>
        </w:rPr>
        <w:t xml:space="preserve"> de autor, a</w:t>
      </w:r>
      <w:r w:rsidR="00D97AC1" w:rsidRPr="00D97AC1">
        <w:rPr>
          <w:rFonts w:ascii="Times New Roman" w:hAnsi="Times New Roman"/>
          <w:sz w:val="24"/>
          <w:lang w:val="es-ES_tradnl"/>
        </w:rPr>
        <w:t>ñ</w:t>
      </w:r>
      <w:r w:rsidRPr="00D97AC1">
        <w:rPr>
          <w:rFonts w:ascii="Times New Roman" w:hAnsi="Times New Roman"/>
          <w:sz w:val="24"/>
          <w:lang w:val="es-ES_tradnl"/>
        </w:rPr>
        <w:t>o de publica</w:t>
      </w:r>
      <w:r w:rsidR="004C1A9B" w:rsidRPr="00D97AC1">
        <w:rPr>
          <w:rFonts w:ascii="Times New Roman" w:hAnsi="Times New Roman"/>
          <w:sz w:val="24"/>
          <w:lang w:val="es-ES_tradnl"/>
        </w:rPr>
        <w:t>ción</w:t>
      </w:r>
      <w:r w:rsidR="0083737B" w:rsidRPr="00D97AC1">
        <w:rPr>
          <w:rFonts w:ascii="Times New Roman" w:hAnsi="Times New Roman"/>
          <w:sz w:val="24"/>
          <w:lang w:val="es-ES_tradnl"/>
        </w:rPr>
        <w:t xml:space="preserve"> y </w:t>
      </w:r>
      <w:r w:rsidR="00753C4E">
        <w:rPr>
          <w:rFonts w:ascii="Times New Roman" w:hAnsi="Times New Roman"/>
          <w:sz w:val="24"/>
          <w:lang w:val="es-ES_tradnl"/>
        </w:rPr>
        <w:t xml:space="preserve">número de </w:t>
      </w:r>
      <w:r w:rsidRPr="00D97AC1">
        <w:rPr>
          <w:rFonts w:ascii="Times New Roman" w:hAnsi="Times New Roman"/>
          <w:sz w:val="24"/>
          <w:lang w:val="es-ES_tradnl"/>
        </w:rPr>
        <w:t xml:space="preserve">página </w:t>
      </w:r>
      <w:r w:rsidR="00D97AC1" w:rsidRPr="00D97AC1">
        <w:rPr>
          <w:rFonts w:ascii="Times New Roman" w:hAnsi="Times New Roman"/>
          <w:sz w:val="24"/>
          <w:lang w:val="es-ES_tradnl"/>
        </w:rPr>
        <w:t>de la cita en la</w:t>
      </w:r>
      <w:r w:rsidRPr="00D97AC1">
        <w:rPr>
          <w:rFonts w:ascii="Times New Roman" w:hAnsi="Times New Roman"/>
          <w:sz w:val="24"/>
          <w:lang w:val="es-ES_tradnl"/>
        </w:rPr>
        <w:t xml:space="preserve"> obra original, </w:t>
      </w:r>
      <w:r w:rsidR="00D97AC1" w:rsidRPr="00D97AC1">
        <w:rPr>
          <w:rFonts w:ascii="Times New Roman" w:hAnsi="Times New Roman"/>
          <w:sz w:val="24"/>
          <w:lang w:val="es-ES_tradnl"/>
        </w:rPr>
        <w:t>según el ej</w:t>
      </w:r>
      <w:r w:rsidRPr="00D97AC1">
        <w:rPr>
          <w:rFonts w:ascii="Times New Roman" w:hAnsi="Times New Roman"/>
          <w:sz w:val="24"/>
          <w:lang w:val="es-ES_tradnl"/>
        </w:rPr>
        <w:t>emplo a seguir: “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Lorem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ipsum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dolor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sit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amet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,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consectetur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adipiscing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elit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, sed do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eiusmod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tempor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incididunt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ut labore et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dolore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 xml:space="preserve"> magna </w:t>
      </w:r>
      <w:proofErr w:type="spellStart"/>
      <w:r w:rsidRPr="00D97AC1">
        <w:rPr>
          <w:rFonts w:ascii="Times New Roman" w:hAnsi="Times New Roman"/>
          <w:sz w:val="24"/>
          <w:lang w:val="es-ES_tradnl"/>
        </w:rPr>
        <w:t>aliqua</w:t>
      </w:r>
      <w:proofErr w:type="spellEnd"/>
      <w:r w:rsidRPr="00D97AC1">
        <w:rPr>
          <w:rFonts w:ascii="Times New Roman" w:hAnsi="Times New Roman"/>
          <w:sz w:val="24"/>
          <w:lang w:val="es-ES_tradnl"/>
        </w:rPr>
        <w:t>” (Autor, a</w:t>
      </w:r>
      <w:r w:rsidR="00D97AC1" w:rsidRPr="00D97AC1">
        <w:rPr>
          <w:rFonts w:ascii="Times New Roman" w:hAnsi="Times New Roman"/>
          <w:sz w:val="24"/>
          <w:lang w:val="es-ES_tradnl"/>
        </w:rPr>
        <w:t>ñ</w:t>
      </w:r>
      <w:r w:rsidRPr="00D97AC1">
        <w:rPr>
          <w:rFonts w:ascii="Times New Roman" w:hAnsi="Times New Roman"/>
          <w:sz w:val="24"/>
          <w:lang w:val="es-ES_tradnl"/>
        </w:rPr>
        <w:t>o, p. 7).</w:t>
      </w:r>
    </w:p>
    <w:p w14:paraId="3949D278" w14:textId="3D5C9C9C" w:rsidR="004B475C" w:rsidRPr="005B6986" w:rsidRDefault="005B6986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5B6986">
        <w:rPr>
          <w:rFonts w:ascii="Times New Roman" w:hAnsi="Times New Roman"/>
          <w:sz w:val="24"/>
          <w:lang w:val="es-ES_tradnl"/>
        </w:rPr>
        <w:t>La</w:t>
      </w:r>
      <w:r w:rsidR="004B475C" w:rsidRPr="005B6986">
        <w:rPr>
          <w:rFonts w:ascii="Times New Roman" w:hAnsi="Times New Roman"/>
          <w:sz w:val="24"/>
          <w:lang w:val="es-ES_tradnl"/>
        </w:rPr>
        <w:t>s cita</w:t>
      </w:r>
      <w:r w:rsidR="00A90E57" w:rsidRPr="005B6986">
        <w:rPr>
          <w:rFonts w:ascii="Times New Roman" w:hAnsi="Times New Roman"/>
          <w:sz w:val="24"/>
          <w:lang w:val="es-ES_tradnl"/>
        </w:rPr>
        <w:t>s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dire</w:t>
      </w:r>
      <w:r w:rsidRPr="005B6986">
        <w:rPr>
          <w:rFonts w:ascii="Times New Roman" w:hAnsi="Times New Roman"/>
          <w:sz w:val="24"/>
          <w:lang w:val="es-ES_tradnl"/>
        </w:rPr>
        <w:t>c</w:t>
      </w:r>
      <w:r w:rsidR="004B475C" w:rsidRPr="005B6986">
        <w:rPr>
          <w:rFonts w:ascii="Times New Roman" w:hAnsi="Times New Roman"/>
          <w:sz w:val="24"/>
          <w:lang w:val="es-ES_tradnl"/>
        </w:rPr>
        <w:t>tas co</w:t>
      </w:r>
      <w:r w:rsidRPr="005B6986">
        <w:rPr>
          <w:rFonts w:ascii="Times New Roman" w:hAnsi="Times New Roman"/>
          <w:sz w:val="24"/>
          <w:lang w:val="es-ES_tradnl"/>
        </w:rPr>
        <w:t>n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m</w:t>
      </w:r>
      <w:r w:rsidRPr="005B6986">
        <w:rPr>
          <w:rFonts w:ascii="Times New Roman" w:hAnsi="Times New Roman"/>
          <w:sz w:val="24"/>
          <w:lang w:val="es-ES_tradnl"/>
        </w:rPr>
        <w:t>ás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de 40 pala</w:t>
      </w:r>
      <w:r w:rsidRPr="005B6986">
        <w:rPr>
          <w:rFonts w:ascii="Times New Roman" w:hAnsi="Times New Roman"/>
          <w:sz w:val="24"/>
          <w:lang w:val="es-ES_tradnl"/>
        </w:rPr>
        <w:t>b</w:t>
      </w:r>
      <w:r w:rsidR="004B475C" w:rsidRPr="005B6986">
        <w:rPr>
          <w:rFonts w:ascii="Times New Roman" w:hAnsi="Times New Roman"/>
          <w:sz w:val="24"/>
          <w:lang w:val="es-ES_tradnl"/>
        </w:rPr>
        <w:t>ras de extens</w:t>
      </w:r>
      <w:r w:rsidRPr="005B6986">
        <w:rPr>
          <w:rFonts w:ascii="Times New Roman" w:hAnsi="Times New Roman"/>
          <w:sz w:val="24"/>
          <w:lang w:val="es-ES_tradnl"/>
        </w:rPr>
        <w:t>ión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de</w:t>
      </w:r>
      <w:r w:rsidRPr="005B6986">
        <w:rPr>
          <w:rFonts w:ascii="Times New Roman" w:hAnsi="Times New Roman"/>
          <w:sz w:val="24"/>
          <w:lang w:val="es-ES_tradnl"/>
        </w:rPr>
        <w:t>ben formatearse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e</w:t>
      </w:r>
      <w:r w:rsidRPr="005B6986">
        <w:rPr>
          <w:rFonts w:ascii="Times New Roman" w:hAnsi="Times New Roman"/>
          <w:sz w:val="24"/>
          <w:lang w:val="es-ES_tradnl"/>
        </w:rPr>
        <w:t>n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Times 12, justifica</w:t>
      </w:r>
      <w:r w:rsidRPr="005B6986">
        <w:rPr>
          <w:rFonts w:ascii="Times New Roman" w:hAnsi="Times New Roman"/>
          <w:sz w:val="24"/>
          <w:lang w:val="es-ES_tradnl"/>
        </w:rPr>
        <w:t>do</w:t>
      </w:r>
      <w:r w:rsidR="004B475C" w:rsidRPr="005B6986">
        <w:rPr>
          <w:rFonts w:ascii="Times New Roman" w:hAnsi="Times New Roman"/>
          <w:sz w:val="24"/>
          <w:lang w:val="es-ES_tradnl"/>
        </w:rPr>
        <w:t>, co</w:t>
      </w:r>
      <w:r w:rsidRPr="005B6986">
        <w:rPr>
          <w:rFonts w:ascii="Times New Roman" w:hAnsi="Times New Roman"/>
          <w:sz w:val="24"/>
          <w:lang w:val="es-ES_tradnl"/>
        </w:rPr>
        <w:t>n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espa</w:t>
      </w:r>
      <w:r w:rsidRPr="005B6986">
        <w:rPr>
          <w:rFonts w:ascii="Times New Roman" w:hAnsi="Times New Roman"/>
          <w:sz w:val="24"/>
          <w:lang w:val="es-ES_tradnl"/>
        </w:rPr>
        <w:t>ciado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entre l</w:t>
      </w:r>
      <w:r w:rsidRPr="005B6986">
        <w:rPr>
          <w:rFonts w:ascii="Times New Roman" w:hAnsi="Times New Roman"/>
          <w:sz w:val="24"/>
          <w:lang w:val="es-ES_tradnl"/>
        </w:rPr>
        <w:t>íneas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de 1,5</w:t>
      </w:r>
      <w:r w:rsidR="0083737B" w:rsidRPr="005B6986">
        <w:rPr>
          <w:rFonts w:ascii="Times New Roman" w:hAnsi="Times New Roman"/>
          <w:sz w:val="24"/>
          <w:lang w:val="es-ES_tradnl"/>
        </w:rPr>
        <w:t xml:space="preserve"> y </w:t>
      </w:r>
      <w:r w:rsidR="00B854DD">
        <w:rPr>
          <w:rFonts w:ascii="Times New Roman" w:hAnsi="Times New Roman" w:cs="Times New Roman"/>
          <w:sz w:val="24"/>
          <w:lang w:val="es-ES_tradnl"/>
        </w:rPr>
        <w:t>la sangría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de 1,27 cm </w:t>
      </w:r>
      <w:r w:rsidRPr="005B6986">
        <w:rPr>
          <w:rFonts w:ascii="Times New Roman" w:hAnsi="Times New Roman"/>
          <w:sz w:val="24"/>
          <w:lang w:val="es-ES_tradnl"/>
        </w:rPr>
        <w:t>del margen izquierdo</w:t>
      </w:r>
      <w:r w:rsidR="00753C4E">
        <w:rPr>
          <w:rFonts w:ascii="Times New Roman" w:hAnsi="Times New Roman"/>
          <w:sz w:val="24"/>
          <w:lang w:val="es-ES_tradnl"/>
        </w:rPr>
        <w:t>.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No de</w:t>
      </w:r>
      <w:r w:rsidRPr="005B6986">
        <w:rPr>
          <w:rFonts w:ascii="Times New Roman" w:hAnsi="Times New Roman"/>
          <w:sz w:val="24"/>
          <w:lang w:val="es-ES_tradnl"/>
        </w:rPr>
        <w:t>be haber líneas en blanco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antes o de</w:t>
      </w:r>
      <w:r w:rsidRPr="005B6986">
        <w:rPr>
          <w:rFonts w:ascii="Times New Roman" w:hAnsi="Times New Roman"/>
          <w:sz w:val="24"/>
          <w:lang w:val="es-ES_tradnl"/>
        </w:rPr>
        <w:t>spués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d</w:t>
      </w:r>
      <w:r w:rsidRPr="005B6986">
        <w:rPr>
          <w:rFonts w:ascii="Times New Roman" w:hAnsi="Times New Roman"/>
          <w:sz w:val="24"/>
          <w:lang w:val="es-ES_tradnl"/>
        </w:rPr>
        <w:t>el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trecho </w:t>
      </w:r>
      <w:r w:rsidR="00753C4E">
        <w:rPr>
          <w:rFonts w:ascii="Times New Roman" w:hAnsi="Times New Roman"/>
          <w:sz w:val="24"/>
          <w:lang w:val="es-ES_tradnl"/>
        </w:rPr>
        <w:t>mencionado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. </w:t>
      </w:r>
      <w:r w:rsidRPr="005B6986">
        <w:rPr>
          <w:rFonts w:ascii="Times New Roman" w:hAnsi="Times New Roman"/>
          <w:sz w:val="24"/>
          <w:lang w:val="es-ES_tradnl"/>
        </w:rPr>
        <w:t>También hay que indicar los datos del autor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, </w:t>
      </w:r>
      <w:r w:rsidR="00753C4E">
        <w:rPr>
          <w:rFonts w:ascii="Times New Roman" w:hAnsi="Times New Roman"/>
          <w:sz w:val="24"/>
          <w:lang w:val="es-ES_tradnl"/>
        </w:rPr>
        <w:t xml:space="preserve">el </w:t>
      </w:r>
      <w:r w:rsidR="004B475C" w:rsidRPr="005B6986">
        <w:rPr>
          <w:rFonts w:ascii="Times New Roman" w:hAnsi="Times New Roman"/>
          <w:sz w:val="24"/>
          <w:lang w:val="es-ES_tradnl"/>
        </w:rPr>
        <w:t>a</w:t>
      </w:r>
      <w:r w:rsidRPr="005B6986">
        <w:rPr>
          <w:rFonts w:ascii="Times New Roman" w:hAnsi="Times New Roman"/>
          <w:sz w:val="24"/>
          <w:lang w:val="es-ES_tradnl"/>
        </w:rPr>
        <w:t>ñ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o de </w:t>
      </w:r>
      <w:r w:rsidR="00753C4E">
        <w:rPr>
          <w:rFonts w:ascii="Times New Roman" w:hAnsi="Times New Roman"/>
          <w:sz w:val="24"/>
          <w:lang w:val="es-ES_tradnl"/>
        </w:rPr>
        <w:t xml:space="preserve">la </w:t>
      </w:r>
      <w:r w:rsidR="004B475C" w:rsidRPr="005B6986">
        <w:rPr>
          <w:rFonts w:ascii="Times New Roman" w:hAnsi="Times New Roman"/>
          <w:sz w:val="24"/>
          <w:lang w:val="es-ES_tradnl"/>
        </w:rPr>
        <w:t>publica</w:t>
      </w:r>
      <w:r w:rsidR="004C1A9B" w:rsidRPr="005B6986">
        <w:rPr>
          <w:rFonts w:ascii="Times New Roman" w:hAnsi="Times New Roman"/>
          <w:sz w:val="24"/>
          <w:lang w:val="es-ES_tradnl"/>
        </w:rPr>
        <w:t>ción</w:t>
      </w:r>
      <w:r w:rsidR="0083737B" w:rsidRPr="005B6986">
        <w:rPr>
          <w:rFonts w:ascii="Times New Roman" w:hAnsi="Times New Roman"/>
          <w:sz w:val="24"/>
          <w:lang w:val="es-ES_tradnl"/>
        </w:rPr>
        <w:t xml:space="preserve"> y </w:t>
      </w:r>
      <w:r w:rsidR="00753C4E">
        <w:rPr>
          <w:rFonts w:ascii="Times New Roman" w:hAnsi="Times New Roman"/>
          <w:sz w:val="24"/>
          <w:lang w:val="es-ES_tradnl"/>
        </w:rPr>
        <w:t xml:space="preserve">el número de </w:t>
      </w:r>
      <w:r w:rsidR="004B475C" w:rsidRPr="005B6986">
        <w:rPr>
          <w:rFonts w:ascii="Times New Roman" w:hAnsi="Times New Roman"/>
          <w:sz w:val="24"/>
          <w:lang w:val="es-ES_tradnl"/>
        </w:rPr>
        <w:t>página d</w:t>
      </w:r>
      <w:r w:rsidRPr="005B6986">
        <w:rPr>
          <w:rFonts w:ascii="Times New Roman" w:hAnsi="Times New Roman"/>
          <w:sz w:val="24"/>
          <w:lang w:val="es-ES_tradnl"/>
        </w:rPr>
        <w:t>el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trecho </w:t>
      </w:r>
      <w:r w:rsidRPr="005B6986">
        <w:rPr>
          <w:rFonts w:ascii="Times New Roman" w:hAnsi="Times New Roman"/>
          <w:sz w:val="24"/>
          <w:lang w:val="es-ES_tradnl"/>
        </w:rPr>
        <w:t>en la</w:t>
      </w:r>
      <w:r w:rsidR="004B475C" w:rsidRPr="005B6986">
        <w:rPr>
          <w:rFonts w:ascii="Times New Roman" w:hAnsi="Times New Roman"/>
          <w:sz w:val="24"/>
          <w:lang w:val="es-ES_tradnl"/>
        </w:rPr>
        <w:t xml:space="preserve"> obra original:</w:t>
      </w:r>
    </w:p>
    <w:p w14:paraId="601C256D" w14:textId="627A1987" w:rsidR="004B475C" w:rsidRDefault="004B475C" w:rsidP="00EF149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Lorem</w:t>
      </w:r>
      <w:proofErr w:type="spellEnd"/>
      <w:r>
        <w:rPr>
          <w:rFonts w:ascii="Times New Roman" w:hAnsi="Times New Roman"/>
          <w:sz w:val="24"/>
          <w:szCs w:val="20"/>
        </w:rPr>
        <w:t xml:space="preserve"> ipsum </w:t>
      </w:r>
      <w:proofErr w:type="spellStart"/>
      <w:r>
        <w:rPr>
          <w:rFonts w:ascii="Times New Roman" w:hAnsi="Times New Roman"/>
          <w:sz w:val="24"/>
          <w:szCs w:val="20"/>
        </w:rPr>
        <w:t>dolor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sit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amet</w:t>
      </w:r>
      <w:proofErr w:type="spellEnd"/>
      <w:r>
        <w:rPr>
          <w:rFonts w:ascii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/>
          <w:sz w:val="24"/>
          <w:szCs w:val="20"/>
        </w:rPr>
        <w:t>consectetur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adipiscing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elit</w:t>
      </w:r>
      <w:proofErr w:type="spellEnd"/>
      <w:r>
        <w:rPr>
          <w:rFonts w:ascii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/>
          <w:sz w:val="24"/>
          <w:szCs w:val="20"/>
        </w:rPr>
        <w:t>sed</w:t>
      </w:r>
      <w:proofErr w:type="spellEnd"/>
      <w:r>
        <w:rPr>
          <w:rFonts w:ascii="Times New Roman" w:hAnsi="Times New Roman"/>
          <w:sz w:val="24"/>
          <w:szCs w:val="20"/>
        </w:rPr>
        <w:t xml:space="preserve"> do </w:t>
      </w:r>
      <w:proofErr w:type="spellStart"/>
      <w:r>
        <w:rPr>
          <w:rFonts w:ascii="Times New Roman" w:hAnsi="Times New Roman"/>
          <w:sz w:val="24"/>
          <w:szCs w:val="20"/>
        </w:rPr>
        <w:t>eiusmod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tempor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incididunt</w:t>
      </w:r>
      <w:proofErr w:type="spellEnd"/>
      <w:r>
        <w:rPr>
          <w:rFonts w:ascii="Times New Roman" w:hAnsi="Times New Roman"/>
          <w:sz w:val="24"/>
          <w:szCs w:val="20"/>
        </w:rPr>
        <w:t xml:space="preserve"> ut labore et </w:t>
      </w:r>
      <w:proofErr w:type="spellStart"/>
      <w:r>
        <w:rPr>
          <w:rFonts w:ascii="Times New Roman" w:hAnsi="Times New Roman"/>
          <w:sz w:val="24"/>
          <w:szCs w:val="20"/>
        </w:rPr>
        <w:t>dolore</w:t>
      </w:r>
      <w:proofErr w:type="spellEnd"/>
      <w:r>
        <w:rPr>
          <w:rFonts w:ascii="Times New Roman" w:hAnsi="Times New Roman"/>
          <w:sz w:val="24"/>
          <w:szCs w:val="20"/>
        </w:rPr>
        <w:t xml:space="preserve"> magna </w:t>
      </w:r>
      <w:proofErr w:type="spellStart"/>
      <w:r>
        <w:rPr>
          <w:rFonts w:ascii="Times New Roman" w:hAnsi="Times New Roman"/>
          <w:sz w:val="24"/>
          <w:szCs w:val="20"/>
        </w:rPr>
        <w:t>aliqu</w:t>
      </w:r>
      <w:r w:rsidR="00F0132E">
        <w:rPr>
          <w:rFonts w:ascii="Times New Roman" w:hAnsi="Times New Roman"/>
          <w:sz w:val="24"/>
          <w:szCs w:val="20"/>
        </w:rPr>
        <w:t>a</w:t>
      </w:r>
      <w:proofErr w:type="spellEnd"/>
      <w:r w:rsidR="00F0132E">
        <w:rPr>
          <w:rFonts w:ascii="Times New Roman" w:hAnsi="Times New Roman"/>
          <w:sz w:val="24"/>
          <w:szCs w:val="20"/>
        </w:rPr>
        <w:t xml:space="preserve">. Ut </w:t>
      </w:r>
      <w:proofErr w:type="spellStart"/>
      <w:r w:rsidR="00F0132E">
        <w:rPr>
          <w:rFonts w:ascii="Times New Roman" w:hAnsi="Times New Roman"/>
          <w:sz w:val="24"/>
          <w:szCs w:val="20"/>
        </w:rPr>
        <w:t>enim</w:t>
      </w:r>
      <w:proofErr w:type="spellEnd"/>
      <w:r w:rsidR="00F0132E">
        <w:rPr>
          <w:rFonts w:ascii="Times New Roman" w:hAnsi="Times New Roman"/>
          <w:sz w:val="24"/>
          <w:szCs w:val="20"/>
        </w:rPr>
        <w:t xml:space="preserve"> ad </w:t>
      </w:r>
      <w:proofErr w:type="spellStart"/>
      <w:r w:rsidR="00F0132E">
        <w:rPr>
          <w:rFonts w:ascii="Times New Roman" w:hAnsi="Times New Roman"/>
          <w:sz w:val="24"/>
          <w:szCs w:val="20"/>
        </w:rPr>
        <w:t>minim</w:t>
      </w:r>
      <w:proofErr w:type="spellEnd"/>
      <w:r w:rsidR="00F0132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0132E">
        <w:rPr>
          <w:rFonts w:ascii="Times New Roman" w:hAnsi="Times New Roman"/>
          <w:sz w:val="24"/>
          <w:szCs w:val="20"/>
        </w:rPr>
        <w:t>veniam</w:t>
      </w:r>
      <w:proofErr w:type="spellEnd"/>
      <w:r w:rsidR="00F0132E">
        <w:rPr>
          <w:rFonts w:ascii="Times New Roman" w:hAnsi="Times New Roman"/>
          <w:sz w:val="24"/>
          <w:szCs w:val="20"/>
        </w:rPr>
        <w:t>, quid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nostrud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exercitation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ullamco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laboris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nisi</w:t>
      </w:r>
      <w:proofErr w:type="spellEnd"/>
      <w:r>
        <w:rPr>
          <w:rFonts w:ascii="Times New Roman" w:hAnsi="Times New Roman"/>
          <w:sz w:val="24"/>
          <w:szCs w:val="20"/>
        </w:rPr>
        <w:t xml:space="preserve"> ut </w:t>
      </w:r>
      <w:proofErr w:type="spellStart"/>
      <w:r>
        <w:rPr>
          <w:rFonts w:ascii="Times New Roman" w:hAnsi="Times New Roman"/>
          <w:sz w:val="24"/>
          <w:szCs w:val="20"/>
        </w:rPr>
        <w:t>aliquip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ex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ea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commodo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consequat</w:t>
      </w:r>
      <w:proofErr w:type="spellEnd"/>
      <w:r>
        <w:rPr>
          <w:rFonts w:ascii="Times New Roman" w:hAnsi="Times New Roman"/>
          <w:sz w:val="24"/>
          <w:szCs w:val="20"/>
        </w:rPr>
        <w:t xml:space="preserve">.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Duis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aute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irure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dolor in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reprehenderit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in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voluptate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velit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esse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cillum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dolore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eu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fugiat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nulla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pariatur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Excepteur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sint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occaecat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cupi</w:t>
      </w:r>
      <w:r w:rsidR="00F0132E">
        <w:rPr>
          <w:rFonts w:ascii="Times New Roman" w:hAnsi="Times New Roman"/>
          <w:sz w:val="24"/>
          <w:szCs w:val="20"/>
          <w:lang w:val="en-US"/>
        </w:rPr>
        <w:t>datat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non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proident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sunt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in culpa qui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officia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deserunt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mollit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anim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id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est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laborum</w:t>
      </w:r>
      <w:proofErr w:type="spellEnd"/>
      <w:r>
        <w:rPr>
          <w:rFonts w:ascii="Times New Roman" w:hAnsi="Times New Roman"/>
          <w:sz w:val="24"/>
          <w:szCs w:val="20"/>
          <w:lang w:val="en-US"/>
        </w:rPr>
        <w:t xml:space="preserve">. </w:t>
      </w:r>
      <w:r>
        <w:rPr>
          <w:rFonts w:ascii="Times New Roman" w:hAnsi="Times New Roman"/>
          <w:sz w:val="24"/>
          <w:szCs w:val="20"/>
        </w:rPr>
        <w:t xml:space="preserve">(Autor, </w:t>
      </w:r>
      <w:proofErr w:type="spellStart"/>
      <w:r>
        <w:rPr>
          <w:rFonts w:ascii="Times New Roman" w:hAnsi="Times New Roman"/>
          <w:sz w:val="24"/>
          <w:szCs w:val="20"/>
        </w:rPr>
        <w:t>a</w:t>
      </w:r>
      <w:r w:rsidR="00753C4E">
        <w:rPr>
          <w:rFonts w:ascii="Times New Roman" w:hAnsi="Times New Roman"/>
          <w:sz w:val="24"/>
          <w:szCs w:val="20"/>
        </w:rPr>
        <w:t>ñ</w:t>
      </w:r>
      <w:r>
        <w:rPr>
          <w:rFonts w:ascii="Times New Roman" w:hAnsi="Times New Roman"/>
          <w:sz w:val="24"/>
          <w:szCs w:val="20"/>
        </w:rPr>
        <w:t>o</w:t>
      </w:r>
      <w:proofErr w:type="spellEnd"/>
      <w:r>
        <w:rPr>
          <w:rFonts w:ascii="Times New Roman" w:hAnsi="Times New Roman"/>
          <w:sz w:val="24"/>
          <w:szCs w:val="20"/>
        </w:rPr>
        <w:t xml:space="preserve">, p. 7, </w:t>
      </w:r>
      <w:proofErr w:type="spellStart"/>
      <w:r>
        <w:rPr>
          <w:rFonts w:ascii="Times New Roman" w:hAnsi="Times New Roman"/>
          <w:sz w:val="24"/>
          <w:szCs w:val="20"/>
        </w:rPr>
        <w:t>tradu</w:t>
      </w:r>
      <w:r w:rsidR="00753C4E">
        <w:rPr>
          <w:rFonts w:ascii="Times New Roman" w:hAnsi="Times New Roman"/>
          <w:sz w:val="24"/>
          <w:szCs w:val="20"/>
        </w:rPr>
        <w:t>c</w:t>
      </w:r>
      <w:r w:rsidR="004C1A9B">
        <w:rPr>
          <w:rFonts w:ascii="Times New Roman" w:hAnsi="Times New Roman"/>
          <w:sz w:val="24"/>
          <w:szCs w:val="20"/>
        </w:rPr>
        <w:t>ción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0132E">
        <w:rPr>
          <w:rFonts w:ascii="Times New Roman" w:hAnsi="Times New Roman"/>
          <w:sz w:val="24"/>
          <w:szCs w:val="20"/>
        </w:rPr>
        <w:t>propia</w:t>
      </w:r>
      <w:proofErr w:type="spellEnd"/>
      <w:r>
        <w:rPr>
          <w:rFonts w:ascii="Times New Roman" w:hAnsi="Times New Roman"/>
          <w:sz w:val="24"/>
          <w:szCs w:val="20"/>
        </w:rPr>
        <w:t>).</w:t>
      </w:r>
    </w:p>
    <w:p w14:paraId="32D4ACA7" w14:textId="33C31FEE" w:rsidR="004B475C" w:rsidRPr="00670E29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670E29">
        <w:rPr>
          <w:rFonts w:ascii="Times New Roman" w:hAnsi="Times New Roman"/>
          <w:sz w:val="24"/>
          <w:lang w:val="es-ES_tradnl"/>
        </w:rPr>
        <w:lastRenderedPageBreak/>
        <w:t>E</w:t>
      </w:r>
      <w:r w:rsidR="00670E29" w:rsidRPr="00670E29">
        <w:rPr>
          <w:rFonts w:ascii="Times New Roman" w:hAnsi="Times New Roman"/>
          <w:sz w:val="24"/>
          <w:lang w:val="es-ES_tradnl"/>
        </w:rPr>
        <w:t>n</w:t>
      </w:r>
      <w:r w:rsidRPr="00670E29">
        <w:rPr>
          <w:rFonts w:ascii="Times New Roman" w:hAnsi="Times New Roman"/>
          <w:sz w:val="24"/>
          <w:lang w:val="es-ES_tradnl"/>
        </w:rPr>
        <w:t xml:space="preserve"> </w:t>
      </w:r>
      <w:r w:rsidR="00AC4A3F">
        <w:rPr>
          <w:rFonts w:ascii="Times New Roman" w:hAnsi="Times New Roman"/>
          <w:sz w:val="24"/>
          <w:lang w:val="es-ES_tradnl"/>
        </w:rPr>
        <w:t xml:space="preserve">los </w:t>
      </w:r>
      <w:r w:rsidRPr="00670E29">
        <w:rPr>
          <w:rFonts w:ascii="Times New Roman" w:hAnsi="Times New Roman"/>
          <w:sz w:val="24"/>
          <w:lang w:val="es-ES_tradnl"/>
        </w:rPr>
        <w:t>casos de cita</w:t>
      </w:r>
      <w:r w:rsidR="00A90E57" w:rsidRPr="00670E29">
        <w:rPr>
          <w:rFonts w:ascii="Times New Roman" w:hAnsi="Times New Roman"/>
          <w:sz w:val="24"/>
          <w:lang w:val="es-ES_tradnl"/>
        </w:rPr>
        <w:t>s</w:t>
      </w:r>
      <w:r w:rsidRPr="00670E29">
        <w:rPr>
          <w:rFonts w:ascii="Times New Roman" w:hAnsi="Times New Roman"/>
          <w:sz w:val="24"/>
          <w:lang w:val="es-ES_tradnl"/>
        </w:rPr>
        <w:t xml:space="preserve"> dire</w:t>
      </w:r>
      <w:r w:rsidR="00670E29" w:rsidRPr="00670E29">
        <w:rPr>
          <w:rFonts w:ascii="Times New Roman" w:hAnsi="Times New Roman"/>
          <w:sz w:val="24"/>
          <w:lang w:val="es-ES_tradnl"/>
        </w:rPr>
        <w:t>c</w:t>
      </w:r>
      <w:r w:rsidRPr="00670E29">
        <w:rPr>
          <w:rFonts w:ascii="Times New Roman" w:hAnsi="Times New Roman"/>
          <w:sz w:val="24"/>
          <w:lang w:val="es-ES_tradnl"/>
        </w:rPr>
        <w:t>tas tradu</w:t>
      </w:r>
      <w:r w:rsidR="00670E29" w:rsidRPr="00670E29">
        <w:rPr>
          <w:rFonts w:ascii="Times New Roman" w:hAnsi="Times New Roman"/>
          <w:sz w:val="24"/>
          <w:lang w:val="es-ES_tradnl"/>
        </w:rPr>
        <w:t>cidas</w:t>
      </w:r>
      <w:r w:rsidRPr="00670E29">
        <w:rPr>
          <w:rFonts w:ascii="Times New Roman" w:hAnsi="Times New Roman"/>
          <w:sz w:val="24"/>
          <w:lang w:val="es-ES_tradnl"/>
        </w:rPr>
        <w:t xml:space="preserve"> de otros idiomas p</w:t>
      </w:r>
      <w:r w:rsidR="00670E29" w:rsidRPr="00670E29">
        <w:rPr>
          <w:rFonts w:ascii="Times New Roman" w:hAnsi="Times New Roman"/>
          <w:sz w:val="24"/>
          <w:lang w:val="es-ES_tradnl"/>
        </w:rPr>
        <w:t>or el</w:t>
      </w:r>
      <w:r w:rsidRPr="00670E29">
        <w:rPr>
          <w:rFonts w:ascii="Times New Roman" w:hAnsi="Times New Roman"/>
          <w:sz w:val="24"/>
          <w:lang w:val="es-ES_tradnl"/>
        </w:rPr>
        <w:t xml:space="preserve"> autor/tradu</w:t>
      </w:r>
      <w:r w:rsidR="00670E29" w:rsidRPr="00670E29">
        <w:rPr>
          <w:rFonts w:ascii="Times New Roman" w:hAnsi="Times New Roman"/>
          <w:sz w:val="24"/>
          <w:lang w:val="es-ES_tradnl"/>
        </w:rPr>
        <w:t>c</w:t>
      </w:r>
      <w:r w:rsidRPr="00670E29">
        <w:rPr>
          <w:rFonts w:ascii="Times New Roman" w:hAnsi="Times New Roman"/>
          <w:sz w:val="24"/>
          <w:lang w:val="es-ES_tradnl"/>
        </w:rPr>
        <w:t>tor d</w:t>
      </w:r>
      <w:r w:rsidR="00670E29" w:rsidRPr="00670E29">
        <w:rPr>
          <w:rFonts w:ascii="Times New Roman" w:hAnsi="Times New Roman"/>
          <w:sz w:val="24"/>
          <w:lang w:val="es-ES_tradnl"/>
        </w:rPr>
        <w:t>el</w:t>
      </w:r>
      <w:r w:rsidRPr="00670E29">
        <w:rPr>
          <w:rFonts w:ascii="Times New Roman" w:hAnsi="Times New Roman"/>
          <w:sz w:val="24"/>
          <w:lang w:val="es-ES_tradnl"/>
        </w:rPr>
        <w:t xml:space="preserve"> art</w:t>
      </w:r>
      <w:r w:rsidR="00670E29" w:rsidRPr="00670E29">
        <w:rPr>
          <w:rFonts w:ascii="Times New Roman" w:hAnsi="Times New Roman"/>
          <w:sz w:val="24"/>
          <w:lang w:val="es-ES_tradnl"/>
        </w:rPr>
        <w:t>ículo</w:t>
      </w:r>
      <w:r w:rsidRPr="00670E29">
        <w:rPr>
          <w:rFonts w:ascii="Times New Roman" w:hAnsi="Times New Roman"/>
          <w:sz w:val="24"/>
          <w:lang w:val="es-ES_tradnl"/>
        </w:rPr>
        <w:t xml:space="preserve">, </w:t>
      </w:r>
      <w:r w:rsidR="00670E29" w:rsidRPr="00670E29">
        <w:rPr>
          <w:rFonts w:ascii="Times New Roman" w:hAnsi="Times New Roman"/>
          <w:sz w:val="24"/>
          <w:lang w:val="es-ES_tradnl"/>
        </w:rPr>
        <w:t>debe indicarse</w:t>
      </w:r>
      <w:r w:rsidRPr="00670E29">
        <w:rPr>
          <w:rFonts w:ascii="Times New Roman" w:hAnsi="Times New Roman"/>
          <w:sz w:val="24"/>
          <w:lang w:val="es-ES_tradnl"/>
        </w:rPr>
        <w:t xml:space="preserve"> “</w:t>
      </w:r>
      <w:r w:rsidR="00F0132E">
        <w:rPr>
          <w:rFonts w:ascii="Times New Roman" w:hAnsi="Times New Roman"/>
          <w:sz w:val="24"/>
          <w:lang w:val="es-ES_tradnl"/>
        </w:rPr>
        <w:t>traducción propia</w:t>
      </w:r>
      <w:r w:rsidRPr="00670E29">
        <w:rPr>
          <w:rFonts w:ascii="Times New Roman" w:hAnsi="Times New Roman"/>
          <w:sz w:val="24"/>
          <w:lang w:val="es-ES_tradnl"/>
        </w:rPr>
        <w:t>” (u “</w:t>
      </w:r>
      <w:proofErr w:type="spellStart"/>
      <w:r w:rsidRPr="00670E29">
        <w:rPr>
          <w:rFonts w:ascii="Times New Roman" w:hAnsi="Times New Roman"/>
          <w:sz w:val="24"/>
          <w:lang w:val="es-ES_tradnl"/>
        </w:rPr>
        <w:t>own</w:t>
      </w:r>
      <w:proofErr w:type="spellEnd"/>
      <w:r w:rsidRPr="00670E29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Pr="00670E29">
        <w:rPr>
          <w:rFonts w:ascii="Times New Roman" w:hAnsi="Times New Roman"/>
          <w:sz w:val="24"/>
          <w:lang w:val="es-ES_tradnl"/>
        </w:rPr>
        <w:t>translation</w:t>
      </w:r>
      <w:proofErr w:type="spellEnd"/>
      <w:r w:rsidRPr="00670E29">
        <w:rPr>
          <w:rFonts w:ascii="Times New Roman" w:hAnsi="Times New Roman"/>
          <w:sz w:val="24"/>
          <w:lang w:val="es-ES_tradnl"/>
        </w:rPr>
        <w:t>”, para textos e</w:t>
      </w:r>
      <w:r w:rsidR="00670E29" w:rsidRPr="00670E29">
        <w:rPr>
          <w:rFonts w:ascii="Times New Roman" w:hAnsi="Times New Roman"/>
          <w:sz w:val="24"/>
          <w:lang w:val="es-ES_tradnl"/>
        </w:rPr>
        <w:t>n</w:t>
      </w:r>
      <w:r w:rsidRPr="00670E29">
        <w:rPr>
          <w:rFonts w:ascii="Times New Roman" w:hAnsi="Times New Roman"/>
          <w:sz w:val="24"/>
          <w:lang w:val="es-ES_tradnl"/>
        </w:rPr>
        <w:t xml:space="preserve"> ingl</w:t>
      </w:r>
      <w:r w:rsidR="00670E29" w:rsidRPr="00670E29">
        <w:rPr>
          <w:rFonts w:ascii="Times New Roman" w:hAnsi="Times New Roman"/>
          <w:sz w:val="24"/>
          <w:lang w:val="es-ES_tradnl"/>
        </w:rPr>
        <w:t>é</w:t>
      </w:r>
      <w:r w:rsidRPr="00670E29">
        <w:rPr>
          <w:rFonts w:ascii="Times New Roman" w:hAnsi="Times New Roman"/>
          <w:sz w:val="24"/>
          <w:lang w:val="es-ES_tradnl"/>
        </w:rPr>
        <w:t xml:space="preserve">s) </w:t>
      </w:r>
      <w:r w:rsidR="00670E29" w:rsidRPr="00670E29">
        <w:rPr>
          <w:rFonts w:ascii="Times New Roman" w:hAnsi="Times New Roman"/>
          <w:sz w:val="24"/>
          <w:lang w:val="es-ES_tradnl"/>
        </w:rPr>
        <w:t>después de informar el</w:t>
      </w:r>
      <w:r w:rsidRPr="00670E29">
        <w:rPr>
          <w:rFonts w:ascii="Times New Roman" w:hAnsi="Times New Roman"/>
          <w:sz w:val="24"/>
          <w:lang w:val="es-ES_tradnl"/>
        </w:rPr>
        <w:t xml:space="preserve"> número </w:t>
      </w:r>
      <w:r w:rsidR="00670E29" w:rsidRPr="00670E29">
        <w:rPr>
          <w:rFonts w:ascii="Times New Roman" w:hAnsi="Times New Roman"/>
          <w:sz w:val="24"/>
          <w:lang w:val="es-ES_tradnl"/>
        </w:rPr>
        <w:t>de la</w:t>
      </w:r>
      <w:r w:rsidRPr="00670E29">
        <w:rPr>
          <w:rFonts w:ascii="Times New Roman" w:hAnsi="Times New Roman"/>
          <w:sz w:val="24"/>
          <w:lang w:val="es-ES_tradnl"/>
        </w:rPr>
        <w:t xml:space="preserve"> página, como </w:t>
      </w:r>
      <w:r w:rsidR="00E039CA">
        <w:rPr>
          <w:rFonts w:ascii="Times New Roman" w:hAnsi="Times New Roman"/>
          <w:sz w:val="24"/>
          <w:lang w:val="es-ES_tradnl"/>
        </w:rPr>
        <w:t xml:space="preserve">lo </w:t>
      </w:r>
      <w:r w:rsidR="007A2CC3">
        <w:rPr>
          <w:rFonts w:ascii="Times New Roman" w:hAnsi="Times New Roman"/>
          <w:sz w:val="24"/>
          <w:lang w:val="es-ES_tradnl"/>
        </w:rPr>
        <w:t>de</w:t>
      </w:r>
      <w:r w:rsidRPr="00670E29">
        <w:rPr>
          <w:rFonts w:ascii="Times New Roman" w:hAnsi="Times New Roman"/>
          <w:sz w:val="24"/>
          <w:lang w:val="es-ES_tradnl"/>
        </w:rPr>
        <w:t>m</w:t>
      </w:r>
      <w:r w:rsidR="00670E29" w:rsidRPr="00670E29">
        <w:rPr>
          <w:rFonts w:ascii="Times New Roman" w:hAnsi="Times New Roman"/>
          <w:sz w:val="24"/>
          <w:lang w:val="es-ES_tradnl"/>
        </w:rPr>
        <w:t>ue</w:t>
      </w:r>
      <w:r w:rsidRPr="00670E29">
        <w:rPr>
          <w:rFonts w:ascii="Times New Roman" w:hAnsi="Times New Roman"/>
          <w:sz w:val="24"/>
          <w:lang w:val="es-ES_tradnl"/>
        </w:rPr>
        <w:t xml:space="preserve">stra </w:t>
      </w:r>
      <w:r w:rsidR="00670E29" w:rsidRPr="00670E29">
        <w:rPr>
          <w:rFonts w:ascii="Times New Roman" w:hAnsi="Times New Roman"/>
          <w:sz w:val="24"/>
          <w:lang w:val="es-ES_tradnl"/>
        </w:rPr>
        <w:t>el</w:t>
      </w:r>
      <w:r w:rsidRPr="00670E29">
        <w:rPr>
          <w:rFonts w:ascii="Times New Roman" w:hAnsi="Times New Roman"/>
          <w:sz w:val="24"/>
          <w:lang w:val="es-ES_tradnl"/>
        </w:rPr>
        <w:t xml:space="preserve"> e</w:t>
      </w:r>
      <w:r w:rsidR="00670E29" w:rsidRPr="00670E29">
        <w:rPr>
          <w:rFonts w:ascii="Times New Roman" w:hAnsi="Times New Roman"/>
          <w:sz w:val="24"/>
          <w:lang w:val="es-ES_tradnl"/>
        </w:rPr>
        <w:t>j</w:t>
      </w:r>
      <w:r w:rsidRPr="00670E29">
        <w:rPr>
          <w:rFonts w:ascii="Times New Roman" w:hAnsi="Times New Roman"/>
          <w:sz w:val="24"/>
          <w:lang w:val="es-ES_tradnl"/>
        </w:rPr>
        <w:t>emplo a</w:t>
      </w:r>
      <w:r w:rsidR="00670E29" w:rsidRPr="00670E29">
        <w:rPr>
          <w:rFonts w:ascii="Times New Roman" w:hAnsi="Times New Roman"/>
          <w:sz w:val="24"/>
          <w:lang w:val="es-ES_tradnl"/>
        </w:rPr>
        <w:t>rr</w:t>
      </w:r>
      <w:r w:rsidRPr="00670E29">
        <w:rPr>
          <w:rFonts w:ascii="Times New Roman" w:hAnsi="Times New Roman"/>
          <w:sz w:val="24"/>
          <w:lang w:val="es-ES_tradnl"/>
        </w:rPr>
        <w:t>i</w:t>
      </w:r>
      <w:r w:rsidR="00670E29" w:rsidRPr="00670E29">
        <w:rPr>
          <w:rFonts w:ascii="Times New Roman" w:hAnsi="Times New Roman"/>
          <w:sz w:val="24"/>
          <w:lang w:val="es-ES_tradnl"/>
        </w:rPr>
        <w:t>b</w:t>
      </w:r>
      <w:r w:rsidRPr="00670E29">
        <w:rPr>
          <w:rFonts w:ascii="Times New Roman" w:hAnsi="Times New Roman"/>
          <w:sz w:val="24"/>
          <w:lang w:val="es-ES_tradnl"/>
        </w:rPr>
        <w:t>a.</w:t>
      </w:r>
    </w:p>
    <w:p w14:paraId="23F04548" w14:textId="5FACB9A9" w:rsidR="004B475C" w:rsidRPr="00754D67" w:rsidRDefault="00670E29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s-EC"/>
        </w:rPr>
      </w:pPr>
      <w:r w:rsidRPr="00754D67">
        <w:rPr>
          <w:rFonts w:ascii="Times New Roman" w:hAnsi="Times New Roman"/>
          <w:sz w:val="24"/>
          <w:lang w:val="es-EC"/>
        </w:rPr>
        <w:t>La</w:t>
      </w:r>
      <w:r w:rsidR="004B475C" w:rsidRPr="00754D67">
        <w:rPr>
          <w:rFonts w:ascii="Times New Roman" w:hAnsi="Times New Roman"/>
          <w:sz w:val="24"/>
          <w:lang w:val="es-EC"/>
        </w:rPr>
        <w:t>s remis</w:t>
      </w:r>
      <w:r w:rsidRPr="00754D67">
        <w:rPr>
          <w:rFonts w:ascii="Times New Roman" w:hAnsi="Times New Roman"/>
          <w:sz w:val="24"/>
          <w:lang w:val="es-EC"/>
        </w:rPr>
        <w:t>iones</w:t>
      </w:r>
      <w:r w:rsidR="004B475C" w:rsidRPr="00754D67">
        <w:rPr>
          <w:rFonts w:ascii="Times New Roman" w:hAnsi="Times New Roman"/>
          <w:sz w:val="24"/>
          <w:lang w:val="es-EC"/>
        </w:rPr>
        <w:t xml:space="preserve"> s</w:t>
      </w:r>
      <w:r w:rsidRPr="00754D67">
        <w:rPr>
          <w:rFonts w:ascii="Times New Roman" w:hAnsi="Times New Roman"/>
          <w:sz w:val="24"/>
          <w:lang w:val="es-EC"/>
        </w:rPr>
        <w:t>in</w:t>
      </w:r>
      <w:r w:rsidR="004B475C" w:rsidRPr="00754D67">
        <w:rPr>
          <w:rFonts w:ascii="Times New Roman" w:hAnsi="Times New Roman"/>
          <w:sz w:val="24"/>
          <w:lang w:val="es-EC"/>
        </w:rPr>
        <w:t xml:space="preserve"> cita</w:t>
      </w:r>
      <w:r w:rsidRPr="00754D67">
        <w:rPr>
          <w:rFonts w:ascii="Times New Roman" w:hAnsi="Times New Roman"/>
          <w:sz w:val="24"/>
          <w:lang w:val="es-EC"/>
        </w:rPr>
        <w:t xml:space="preserve">s </w:t>
      </w:r>
      <w:r w:rsidR="004B475C" w:rsidRPr="00754D67">
        <w:rPr>
          <w:rFonts w:ascii="Times New Roman" w:hAnsi="Times New Roman"/>
          <w:sz w:val="24"/>
          <w:lang w:val="es-EC"/>
        </w:rPr>
        <w:t>literal</w:t>
      </w:r>
      <w:r w:rsidRPr="00754D67">
        <w:rPr>
          <w:rFonts w:ascii="Times New Roman" w:hAnsi="Times New Roman"/>
          <w:sz w:val="24"/>
          <w:lang w:val="es-EC"/>
        </w:rPr>
        <w:t>es</w:t>
      </w:r>
      <w:r w:rsidR="004B475C" w:rsidRPr="00754D67">
        <w:rPr>
          <w:rFonts w:ascii="Times New Roman" w:hAnsi="Times New Roman"/>
          <w:sz w:val="24"/>
          <w:lang w:val="es-EC"/>
        </w:rPr>
        <w:t xml:space="preserve"> s</w:t>
      </w:r>
      <w:r w:rsidRPr="00754D67">
        <w:rPr>
          <w:rFonts w:ascii="Times New Roman" w:hAnsi="Times New Roman"/>
          <w:sz w:val="24"/>
          <w:lang w:val="es-EC"/>
        </w:rPr>
        <w:t>e incorporan al texto</w:t>
      </w:r>
      <w:r w:rsidR="004B475C" w:rsidRPr="00754D67">
        <w:rPr>
          <w:rFonts w:ascii="Times New Roman" w:hAnsi="Times New Roman"/>
          <w:sz w:val="24"/>
          <w:lang w:val="es-EC"/>
        </w:rPr>
        <w:t>, s</w:t>
      </w:r>
      <w:r w:rsidRPr="00754D67">
        <w:rPr>
          <w:rFonts w:ascii="Times New Roman" w:hAnsi="Times New Roman"/>
          <w:sz w:val="24"/>
          <w:lang w:val="es-EC"/>
        </w:rPr>
        <w:t>in informar la</w:t>
      </w:r>
      <w:r w:rsidR="004B475C" w:rsidRPr="00754D67">
        <w:rPr>
          <w:rFonts w:ascii="Times New Roman" w:hAnsi="Times New Roman"/>
          <w:sz w:val="24"/>
          <w:lang w:val="es-EC"/>
        </w:rPr>
        <w:t xml:space="preserve"> página. E</w:t>
      </w:r>
      <w:r w:rsidRPr="00754D67">
        <w:rPr>
          <w:rFonts w:ascii="Times New Roman" w:hAnsi="Times New Roman"/>
          <w:sz w:val="24"/>
          <w:lang w:val="es-EC"/>
        </w:rPr>
        <w:t>j</w:t>
      </w:r>
      <w:r w:rsidR="004B475C" w:rsidRPr="00754D67">
        <w:rPr>
          <w:rFonts w:ascii="Times New Roman" w:hAnsi="Times New Roman"/>
          <w:sz w:val="24"/>
          <w:lang w:val="es-EC"/>
        </w:rPr>
        <w:t>.: Seg</w:t>
      </w:r>
      <w:r w:rsidRPr="00754D67">
        <w:rPr>
          <w:rFonts w:ascii="Times New Roman" w:hAnsi="Times New Roman"/>
          <w:sz w:val="24"/>
          <w:lang w:val="es-EC"/>
        </w:rPr>
        <w:t>ún</w:t>
      </w:r>
      <w:r w:rsidR="004B475C" w:rsidRPr="00754D67">
        <w:rPr>
          <w:rFonts w:ascii="Times New Roman" w:hAnsi="Times New Roman"/>
          <w:sz w:val="24"/>
          <w:lang w:val="es-EC"/>
        </w:rPr>
        <w:t xml:space="preserve"> </w:t>
      </w:r>
      <w:proofErr w:type="spellStart"/>
      <w:r w:rsidR="004B475C" w:rsidRPr="00754D67">
        <w:rPr>
          <w:rFonts w:ascii="Times New Roman" w:hAnsi="Times New Roman"/>
          <w:sz w:val="24"/>
          <w:lang w:val="es-EC"/>
        </w:rPr>
        <w:t>Verhine</w:t>
      </w:r>
      <w:proofErr w:type="spellEnd"/>
      <w:r w:rsidR="004B475C" w:rsidRPr="00754D67">
        <w:rPr>
          <w:rFonts w:ascii="Times New Roman" w:hAnsi="Times New Roman"/>
          <w:sz w:val="24"/>
          <w:lang w:val="es-EC"/>
        </w:rPr>
        <w:t xml:space="preserve"> (2022)</w:t>
      </w:r>
      <w:r w:rsidR="00F0132E">
        <w:rPr>
          <w:rFonts w:ascii="Times New Roman" w:hAnsi="Times New Roman"/>
          <w:sz w:val="24"/>
          <w:lang w:val="es-EC"/>
        </w:rPr>
        <w:t xml:space="preserve"> </w:t>
      </w:r>
      <w:r w:rsidR="004B475C" w:rsidRPr="00754D67">
        <w:rPr>
          <w:rFonts w:ascii="Times New Roman" w:hAnsi="Times New Roman"/>
          <w:sz w:val="24"/>
          <w:lang w:val="es-EC"/>
        </w:rPr>
        <w:t>. . .</w:t>
      </w:r>
    </w:p>
    <w:p w14:paraId="539EA0FD" w14:textId="77777777" w:rsidR="004B475C" w:rsidRPr="00754D67" w:rsidRDefault="00670E29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s-EC"/>
        </w:rPr>
      </w:pPr>
      <w:r w:rsidRPr="00754D67">
        <w:rPr>
          <w:rFonts w:ascii="Times New Roman" w:hAnsi="Times New Roman"/>
          <w:sz w:val="24"/>
          <w:lang w:val="es-EC"/>
        </w:rPr>
        <w:t>E</w:t>
      </w:r>
      <w:r w:rsidR="00E039CA">
        <w:rPr>
          <w:rFonts w:ascii="Times New Roman" w:hAnsi="Times New Roman"/>
          <w:sz w:val="24"/>
          <w:lang w:val="es-EC"/>
        </w:rPr>
        <w:t>n</w:t>
      </w:r>
      <w:r w:rsidRPr="00754D67">
        <w:rPr>
          <w:rFonts w:ascii="Times New Roman" w:hAnsi="Times New Roman"/>
          <w:sz w:val="24"/>
          <w:lang w:val="es-EC"/>
        </w:rPr>
        <w:t xml:space="preserve"> lo que se refiere a </w:t>
      </w:r>
      <w:r w:rsidR="004B475C" w:rsidRPr="00754D67">
        <w:rPr>
          <w:rFonts w:ascii="Times New Roman" w:hAnsi="Times New Roman"/>
          <w:sz w:val="24"/>
          <w:lang w:val="es-EC"/>
        </w:rPr>
        <w:t>trechos de cita</w:t>
      </w:r>
      <w:r w:rsidR="00A90E57" w:rsidRPr="00754D67">
        <w:rPr>
          <w:rFonts w:ascii="Times New Roman" w:hAnsi="Times New Roman"/>
          <w:sz w:val="24"/>
          <w:lang w:val="es-EC"/>
        </w:rPr>
        <w:t>s</w:t>
      </w:r>
      <w:r w:rsidR="004B475C" w:rsidRPr="00754D67">
        <w:rPr>
          <w:rFonts w:ascii="Times New Roman" w:hAnsi="Times New Roman"/>
          <w:sz w:val="24"/>
          <w:lang w:val="es-EC"/>
        </w:rPr>
        <w:t xml:space="preserve"> dire</w:t>
      </w:r>
      <w:r w:rsidRPr="00754D67">
        <w:rPr>
          <w:rFonts w:ascii="Times New Roman" w:hAnsi="Times New Roman"/>
          <w:sz w:val="24"/>
          <w:lang w:val="es-EC"/>
        </w:rPr>
        <w:t>c</w:t>
      </w:r>
      <w:r w:rsidR="004B475C" w:rsidRPr="00754D67">
        <w:rPr>
          <w:rFonts w:ascii="Times New Roman" w:hAnsi="Times New Roman"/>
          <w:sz w:val="24"/>
          <w:lang w:val="es-EC"/>
        </w:rPr>
        <w:t xml:space="preserve">tas, </w:t>
      </w:r>
      <w:r w:rsidRPr="00754D67">
        <w:rPr>
          <w:rFonts w:ascii="Times New Roman" w:hAnsi="Times New Roman"/>
          <w:sz w:val="24"/>
          <w:lang w:val="es-EC"/>
        </w:rPr>
        <w:t>hay que utilizar</w:t>
      </w:r>
      <w:r w:rsidR="004B475C" w:rsidRPr="00754D67">
        <w:rPr>
          <w:rFonts w:ascii="Times New Roman" w:hAnsi="Times New Roman"/>
          <w:sz w:val="24"/>
          <w:lang w:val="es-EC"/>
        </w:rPr>
        <w:t xml:space="preserve"> retic</w:t>
      </w:r>
      <w:r w:rsidR="00E039CA">
        <w:rPr>
          <w:rFonts w:ascii="Times New Roman" w:hAnsi="Times New Roman"/>
          <w:sz w:val="24"/>
          <w:lang w:val="es-EC"/>
        </w:rPr>
        <w:t>e</w:t>
      </w:r>
      <w:r w:rsidR="004B475C" w:rsidRPr="00754D67">
        <w:rPr>
          <w:rFonts w:ascii="Times New Roman" w:hAnsi="Times New Roman"/>
          <w:sz w:val="24"/>
          <w:lang w:val="es-EC"/>
        </w:rPr>
        <w:t>ncias co</w:t>
      </w:r>
      <w:r w:rsidRPr="00754D67">
        <w:rPr>
          <w:rFonts w:ascii="Times New Roman" w:hAnsi="Times New Roman"/>
          <w:sz w:val="24"/>
          <w:lang w:val="es-EC"/>
        </w:rPr>
        <w:t>n</w:t>
      </w:r>
      <w:r w:rsidR="004B475C" w:rsidRPr="00754D67">
        <w:rPr>
          <w:rFonts w:ascii="Times New Roman" w:hAnsi="Times New Roman"/>
          <w:sz w:val="24"/>
          <w:lang w:val="es-EC"/>
        </w:rPr>
        <w:t xml:space="preserve"> espa</w:t>
      </w:r>
      <w:r w:rsidRPr="00754D67">
        <w:rPr>
          <w:rFonts w:ascii="Times New Roman" w:hAnsi="Times New Roman"/>
          <w:sz w:val="24"/>
          <w:lang w:val="es-EC"/>
        </w:rPr>
        <w:t>ci</w:t>
      </w:r>
      <w:r w:rsidR="004B475C" w:rsidRPr="00754D67">
        <w:rPr>
          <w:rFonts w:ascii="Times New Roman" w:hAnsi="Times New Roman"/>
          <w:sz w:val="24"/>
          <w:lang w:val="es-EC"/>
        </w:rPr>
        <w:t xml:space="preserve">o entre </w:t>
      </w:r>
      <w:r w:rsidRPr="00754D67">
        <w:rPr>
          <w:rFonts w:ascii="Times New Roman" w:hAnsi="Times New Roman"/>
          <w:sz w:val="24"/>
          <w:lang w:val="es-EC"/>
        </w:rPr>
        <w:t>l</w:t>
      </w:r>
      <w:r w:rsidR="004B475C" w:rsidRPr="00754D67">
        <w:rPr>
          <w:rFonts w:ascii="Times New Roman" w:hAnsi="Times New Roman"/>
          <w:sz w:val="24"/>
          <w:lang w:val="es-EC"/>
        </w:rPr>
        <w:t>os p</w:t>
      </w:r>
      <w:r w:rsidRPr="00754D67">
        <w:rPr>
          <w:rFonts w:ascii="Times New Roman" w:hAnsi="Times New Roman"/>
          <w:sz w:val="24"/>
          <w:lang w:val="es-EC"/>
        </w:rPr>
        <w:t>u</w:t>
      </w:r>
      <w:r w:rsidR="004B475C" w:rsidRPr="00754D67">
        <w:rPr>
          <w:rFonts w:ascii="Times New Roman" w:hAnsi="Times New Roman"/>
          <w:sz w:val="24"/>
          <w:lang w:val="es-EC"/>
        </w:rPr>
        <w:t>ntos:</w:t>
      </w:r>
      <w:r w:rsidR="004B475C" w:rsidRPr="00754D67">
        <w:rPr>
          <w:rFonts w:ascii="Times New Roman" w:hAnsi="Times New Roman"/>
          <w:color w:val="C00000"/>
          <w:sz w:val="24"/>
          <w:lang w:val="es-EC"/>
        </w:rPr>
        <w:t xml:space="preserve"> </w:t>
      </w:r>
      <w:r w:rsidR="004B475C" w:rsidRPr="00754D67">
        <w:rPr>
          <w:rFonts w:ascii="Times New Roman" w:hAnsi="Times New Roman"/>
          <w:b/>
          <w:color w:val="C00000"/>
          <w:sz w:val="24"/>
          <w:lang w:val="es-EC"/>
        </w:rPr>
        <w:t>. . .</w:t>
      </w:r>
    </w:p>
    <w:p w14:paraId="0792EED8" w14:textId="77777777" w:rsidR="004B475C" w:rsidRPr="00754D67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s-EC"/>
        </w:rPr>
      </w:pPr>
      <w:r w:rsidRPr="00754D67">
        <w:rPr>
          <w:rFonts w:ascii="Times New Roman" w:hAnsi="Times New Roman"/>
          <w:sz w:val="24"/>
          <w:lang w:val="es-EC"/>
        </w:rPr>
        <w:t>A</w:t>
      </w:r>
      <w:r w:rsidR="00670E29" w:rsidRPr="00754D67">
        <w:rPr>
          <w:rFonts w:ascii="Times New Roman" w:hAnsi="Times New Roman"/>
          <w:sz w:val="24"/>
          <w:lang w:val="es-EC"/>
        </w:rPr>
        <w:t>demás</w:t>
      </w:r>
      <w:r w:rsidRPr="00754D67">
        <w:rPr>
          <w:rFonts w:ascii="Times New Roman" w:hAnsi="Times New Roman"/>
          <w:sz w:val="24"/>
          <w:lang w:val="es-EC"/>
        </w:rPr>
        <w:t xml:space="preserve">, </w:t>
      </w:r>
      <w:r w:rsidR="00670E29" w:rsidRPr="00754D67">
        <w:rPr>
          <w:rFonts w:ascii="Times New Roman" w:hAnsi="Times New Roman"/>
          <w:sz w:val="24"/>
          <w:lang w:val="es-EC"/>
        </w:rPr>
        <w:t>hay que observar las siguientes reglas</w:t>
      </w:r>
      <w:r w:rsidRPr="00754D67">
        <w:rPr>
          <w:rFonts w:ascii="Times New Roman" w:hAnsi="Times New Roman"/>
          <w:sz w:val="24"/>
          <w:lang w:val="es-EC"/>
        </w:rPr>
        <w:t>:</w:t>
      </w:r>
    </w:p>
    <w:p w14:paraId="2AE17B49" w14:textId="77777777" w:rsidR="004B475C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7588A935" w14:textId="77777777" w:rsidR="00C52956" w:rsidRDefault="004B475C" w:rsidP="00EF149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206237">
        <w:rPr>
          <w:rFonts w:ascii="Times New Roman" w:hAnsi="Times New Roman"/>
          <w:sz w:val="24"/>
          <w:lang w:val="es-ES_tradnl"/>
        </w:rPr>
        <w:t>Cita</w:t>
      </w:r>
      <w:r w:rsidR="00206237" w:rsidRPr="00206237">
        <w:rPr>
          <w:rFonts w:ascii="Times New Roman" w:hAnsi="Times New Roman"/>
          <w:sz w:val="24"/>
          <w:lang w:val="es-ES_tradnl"/>
        </w:rPr>
        <w:t>s</w:t>
      </w:r>
      <w:r w:rsidRPr="00206237">
        <w:rPr>
          <w:rFonts w:ascii="Times New Roman" w:hAnsi="Times New Roman"/>
          <w:sz w:val="24"/>
          <w:lang w:val="es-ES_tradnl"/>
        </w:rPr>
        <w:t xml:space="preserve"> breve</w:t>
      </w:r>
      <w:r w:rsidR="00206237" w:rsidRPr="00206237">
        <w:rPr>
          <w:rFonts w:ascii="Times New Roman" w:hAnsi="Times New Roman"/>
          <w:sz w:val="24"/>
          <w:lang w:val="es-ES_tradnl"/>
        </w:rPr>
        <w:t>s</w:t>
      </w:r>
      <w:r w:rsidRPr="00206237">
        <w:rPr>
          <w:rFonts w:ascii="Times New Roman" w:hAnsi="Times New Roman"/>
          <w:sz w:val="24"/>
          <w:lang w:val="es-ES_tradnl"/>
        </w:rPr>
        <w:t xml:space="preserve"> (</w:t>
      </w:r>
      <w:r w:rsidR="00206237" w:rsidRPr="00206237">
        <w:rPr>
          <w:rFonts w:ascii="Times New Roman" w:hAnsi="Times New Roman"/>
          <w:sz w:val="24"/>
          <w:lang w:val="es-ES_tradnl"/>
        </w:rPr>
        <w:t>en el párrafo</w:t>
      </w:r>
      <w:r w:rsidRPr="00206237">
        <w:rPr>
          <w:rFonts w:ascii="Times New Roman" w:hAnsi="Times New Roman"/>
          <w:sz w:val="24"/>
          <w:lang w:val="es-ES_tradnl"/>
        </w:rPr>
        <w:t xml:space="preserve">): no </w:t>
      </w:r>
      <w:r w:rsidR="00206237" w:rsidRPr="00206237">
        <w:rPr>
          <w:rFonts w:ascii="Times New Roman" w:hAnsi="Times New Roman"/>
          <w:sz w:val="24"/>
          <w:lang w:val="es-ES_tradnl"/>
        </w:rPr>
        <w:t>poner</w:t>
      </w:r>
      <w:r w:rsidRPr="00206237">
        <w:rPr>
          <w:rFonts w:ascii="Times New Roman" w:hAnsi="Times New Roman"/>
          <w:sz w:val="24"/>
          <w:lang w:val="es-ES_tradnl"/>
        </w:rPr>
        <w:t xml:space="preserve"> </w:t>
      </w:r>
      <w:r w:rsidRPr="00206237">
        <w:rPr>
          <w:rFonts w:ascii="Times New Roman" w:hAnsi="Times New Roman"/>
          <w:b/>
          <w:color w:val="C00000"/>
          <w:sz w:val="24"/>
          <w:lang w:val="es-ES_tradnl"/>
        </w:rPr>
        <w:t>. . .</w:t>
      </w:r>
      <w:r w:rsidRPr="00206237">
        <w:rPr>
          <w:rFonts w:ascii="Times New Roman" w:hAnsi="Times New Roman"/>
          <w:sz w:val="24"/>
          <w:lang w:val="es-ES_tradnl"/>
        </w:rPr>
        <w:t xml:space="preserve"> </w:t>
      </w:r>
      <w:r w:rsidR="00206237" w:rsidRPr="00206237">
        <w:rPr>
          <w:rFonts w:ascii="Times New Roman" w:hAnsi="Times New Roman"/>
          <w:sz w:val="24"/>
          <w:lang w:val="es-ES_tradnl"/>
        </w:rPr>
        <w:t>al inicio ni al final de la cita</w:t>
      </w:r>
      <w:r w:rsidR="00C52956">
        <w:rPr>
          <w:rFonts w:ascii="Times New Roman" w:hAnsi="Times New Roman"/>
          <w:sz w:val="24"/>
          <w:lang w:val="es-ES_tradnl"/>
        </w:rPr>
        <w:t>.</w:t>
      </w:r>
    </w:p>
    <w:p w14:paraId="27435672" w14:textId="58EC1FB1" w:rsidR="004B475C" w:rsidRPr="00206237" w:rsidRDefault="004B475C" w:rsidP="00EF149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206237">
        <w:rPr>
          <w:rFonts w:ascii="Times New Roman" w:hAnsi="Times New Roman"/>
          <w:sz w:val="24"/>
          <w:lang w:val="es-ES_tradnl"/>
        </w:rPr>
        <w:t>E</w:t>
      </w:r>
      <w:r w:rsidR="00206237" w:rsidRPr="00206237">
        <w:rPr>
          <w:rFonts w:ascii="Times New Roman" w:hAnsi="Times New Roman"/>
          <w:sz w:val="24"/>
          <w:lang w:val="es-ES_tradnl"/>
        </w:rPr>
        <w:t>j</w:t>
      </w:r>
      <w:r w:rsidRPr="00206237">
        <w:rPr>
          <w:rFonts w:ascii="Times New Roman" w:hAnsi="Times New Roman"/>
          <w:sz w:val="24"/>
          <w:lang w:val="es-ES_tradnl"/>
        </w:rPr>
        <w:t>.:</w:t>
      </w:r>
    </w:p>
    <w:p w14:paraId="5D580C5C" w14:textId="20B6EFB4" w:rsidR="004B475C" w:rsidRPr="00206237" w:rsidRDefault="00206237" w:rsidP="00EF149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206237">
        <w:rPr>
          <w:rFonts w:ascii="Times New Roman" w:hAnsi="Times New Roman"/>
          <w:sz w:val="24"/>
          <w:lang w:val="es-ES_tradnl"/>
        </w:rPr>
        <w:t>Se puede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concluir que “esa forma de contrata</w:t>
      </w:r>
      <w:r w:rsidR="004C1A9B" w:rsidRPr="00206237">
        <w:rPr>
          <w:rFonts w:ascii="Times New Roman" w:hAnsi="Times New Roman"/>
          <w:sz w:val="24"/>
          <w:lang w:val="es-ES_tradnl"/>
        </w:rPr>
        <w:t>ción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tamb</w:t>
      </w:r>
      <w:r w:rsidRPr="00206237">
        <w:rPr>
          <w:rFonts w:ascii="Times New Roman" w:hAnsi="Times New Roman"/>
          <w:sz w:val="24"/>
          <w:lang w:val="es-ES_tradnl"/>
        </w:rPr>
        <w:t>ién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impacta </w:t>
      </w:r>
      <w:r w:rsidRPr="00206237">
        <w:rPr>
          <w:rFonts w:ascii="Times New Roman" w:hAnsi="Times New Roman"/>
          <w:sz w:val="24"/>
          <w:lang w:val="es-ES_tradnl"/>
        </w:rPr>
        <w:t>l</w:t>
      </w:r>
      <w:r w:rsidR="004B475C" w:rsidRPr="00206237">
        <w:rPr>
          <w:rFonts w:ascii="Times New Roman" w:hAnsi="Times New Roman"/>
          <w:sz w:val="24"/>
          <w:lang w:val="es-ES_tradnl"/>
        </w:rPr>
        <w:t>as desigual</w:t>
      </w:r>
      <w:r w:rsidRPr="00206237">
        <w:rPr>
          <w:rFonts w:ascii="Times New Roman" w:hAnsi="Times New Roman"/>
          <w:sz w:val="24"/>
          <w:lang w:val="es-ES_tradnl"/>
        </w:rPr>
        <w:t>dades observadas</w:t>
      </w:r>
      <w:r w:rsidR="004D52DB">
        <w:rPr>
          <w:rFonts w:ascii="Times New Roman" w:hAnsi="Times New Roman"/>
          <w:sz w:val="24"/>
          <w:lang w:val="es-ES_tradnl"/>
        </w:rPr>
        <w:t xml:space="preserve"> en </w:t>
      </w:r>
      <w:r w:rsidRPr="00206237">
        <w:rPr>
          <w:rFonts w:ascii="Times New Roman" w:hAnsi="Times New Roman"/>
          <w:sz w:val="24"/>
          <w:lang w:val="es-ES_tradnl"/>
        </w:rPr>
        <w:t>la cantidad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de </w:t>
      </w:r>
      <w:r w:rsidRPr="00206237">
        <w:rPr>
          <w:rFonts w:ascii="Times New Roman" w:hAnsi="Times New Roman"/>
          <w:sz w:val="24"/>
          <w:lang w:val="es-ES_tradnl"/>
        </w:rPr>
        <w:t>grupos y el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total de alu</w:t>
      </w:r>
      <w:r w:rsidRPr="00206237">
        <w:rPr>
          <w:rFonts w:ascii="Times New Roman" w:hAnsi="Times New Roman"/>
          <w:sz w:val="24"/>
          <w:lang w:val="es-ES_tradnl"/>
        </w:rPr>
        <w:t>m</w:t>
      </w:r>
      <w:r w:rsidR="004B475C" w:rsidRPr="00206237">
        <w:rPr>
          <w:rFonts w:ascii="Times New Roman" w:hAnsi="Times New Roman"/>
          <w:sz w:val="24"/>
          <w:lang w:val="es-ES_tradnl"/>
        </w:rPr>
        <w:t>nos, otros indicativos d</w:t>
      </w:r>
      <w:r w:rsidRPr="00206237">
        <w:rPr>
          <w:rFonts w:ascii="Times New Roman" w:hAnsi="Times New Roman"/>
          <w:sz w:val="24"/>
          <w:lang w:val="es-ES_tradnl"/>
        </w:rPr>
        <w:t>el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volume</w:t>
      </w:r>
      <w:r w:rsidRPr="00206237">
        <w:rPr>
          <w:rFonts w:ascii="Times New Roman" w:hAnsi="Times New Roman"/>
          <w:sz w:val="24"/>
          <w:lang w:val="es-ES_tradnl"/>
        </w:rPr>
        <w:t>n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de</w:t>
      </w:r>
      <w:r w:rsidRPr="00206237">
        <w:rPr>
          <w:rFonts w:ascii="Times New Roman" w:hAnsi="Times New Roman"/>
          <w:sz w:val="24"/>
          <w:lang w:val="es-ES_tradnl"/>
        </w:rPr>
        <w:t>l</w:t>
      </w:r>
      <w:r w:rsidR="004B475C" w:rsidRPr="00206237">
        <w:rPr>
          <w:rFonts w:ascii="Times New Roman" w:hAnsi="Times New Roman"/>
          <w:sz w:val="24"/>
          <w:lang w:val="es-ES_tradnl"/>
        </w:rPr>
        <w:t xml:space="preserve"> traba</w:t>
      </w:r>
      <w:r w:rsidRPr="00206237">
        <w:rPr>
          <w:rFonts w:ascii="Times New Roman" w:hAnsi="Times New Roman"/>
          <w:sz w:val="24"/>
          <w:lang w:val="es-ES_tradnl"/>
        </w:rPr>
        <w:t>j</w:t>
      </w:r>
      <w:r w:rsidR="004B475C" w:rsidRPr="00206237">
        <w:rPr>
          <w:rFonts w:ascii="Times New Roman" w:hAnsi="Times New Roman"/>
          <w:sz w:val="24"/>
          <w:lang w:val="es-ES_tradnl"/>
        </w:rPr>
        <w:t>o docente” (</w:t>
      </w:r>
      <w:proofErr w:type="spellStart"/>
      <w:r w:rsidR="004B475C" w:rsidRPr="00206237">
        <w:rPr>
          <w:rFonts w:ascii="Times New Roman" w:hAnsi="Times New Roman"/>
          <w:sz w:val="24"/>
          <w:lang w:val="es-ES_tradnl"/>
        </w:rPr>
        <w:t>Moriconi</w:t>
      </w:r>
      <w:proofErr w:type="spellEnd"/>
      <w:r w:rsidR="004B475C" w:rsidRPr="00206237">
        <w:rPr>
          <w:rFonts w:ascii="Times New Roman" w:hAnsi="Times New Roman"/>
          <w:sz w:val="24"/>
          <w:lang w:val="es-ES_tradnl"/>
        </w:rPr>
        <w:t xml:space="preserve"> et al., 2021, p. 31</w:t>
      </w:r>
      <w:r w:rsidR="00F0132E">
        <w:rPr>
          <w:rFonts w:ascii="Times New Roman" w:hAnsi="Times New Roman"/>
          <w:sz w:val="24"/>
          <w:lang w:val="es-ES_tradnl"/>
        </w:rPr>
        <w:t>, traducción propia</w:t>
      </w:r>
      <w:r w:rsidR="004B475C" w:rsidRPr="00206237">
        <w:rPr>
          <w:rFonts w:ascii="Times New Roman" w:hAnsi="Times New Roman"/>
          <w:sz w:val="24"/>
          <w:lang w:val="es-ES_tradnl"/>
        </w:rPr>
        <w:t>).</w:t>
      </w:r>
    </w:p>
    <w:p w14:paraId="15DF0110" w14:textId="77777777" w:rsidR="004B475C" w:rsidRPr="00206237" w:rsidRDefault="004B475C" w:rsidP="00EF149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s-ES_tradnl"/>
        </w:rPr>
      </w:pPr>
    </w:p>
    <w:p w14:paraId="6C2F89DE" w14:textId="45CE4388" w:rsidR="00C52956" w:rsidRDefault="004B475C" w:rsidP="00EF149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206237">
        <w:rPr>
          <w:rFonts w:ascii="Times New Roman" w:hAnsi="Times New Roman"/>
          <w:sz w:val="24"/>
          <w:lang w:val="es-ES_tradnl"/>
        </w:rPr>
        <w:t>Cita l</w:t>
      </w:r>
      <w:r w:rsidR="00206237" w:rsidRPr="00206237">
        <w:rPr>
          <w:rFonts w:ascii="Times New Roman" w:hAnsi="Times New Roman"/>
          <w:sz w:val="24"/>
          <w:lang w:val="es-ES_tradnl"/>
        </w:rPr>
        <w:t>ar</w:t>
      </w:r>
      <w:r w:rsidRPr="00206237">
        <w:rPr>
          <w:rFonts w:ascii="Times New Roman" w:hAnsi="Times New Roman"/>
          <w:sz w:val="24"/>
          <w:lang w:val="es-ES_tradnl"/>
        </w:rPr>
        <w:t>ga (</w:t>
      </w:r>
      <w:r w:rsidR="00B854DD">
        <w:rPr>
          <w:rFonts w:ascii="Times New Roman" w:hAnsi="Times New Roman" w:cs="Times New Roman"/>
          <w:sz w:val="24"/>
          <w:lang w:val="es-ES_tradnl"/>
        </w:rPr>
        <w:t>la sangría</w:t>
      </w:r>
      <w:r w:rsidRPr="00206237">
        <w:rPr>
          <w:rFonts w:ascii="Times New Roman" w:hAnsi="Times New Roman"/>
          <w:sz w:val="24"/>
          <w:lang w:val="es-ES_tradnl"/>
        </w:rPr>
        <w:t xml:space="preserve">): colocar </w:t>
      </w:r>
      <w:r w:rsidRPr="00206237">
        <w:rPr>
          <w:rFonts w:ascii="Times New Roman" w:hAnsi="Times New Roman"/>
          <w:b/>
          <w:color w:val="C00000"/>
          <w:sz w:val="24"/>
          <w:lang w:val="es-ES_tradnl"/>
        </w:rPr>
        <w:t>. . .</w:t>
      </w:r>
      <w:r w:rsidRPr="00206237">
        <w:rPr>
          <w:rFonts w:ascii="Times New Roman" w:hAnsi="Times New Roman"/>
          <w:sz w:val="24"/>
          <w:lang w:val="es-ES_tradnl"/>
        </w:rPr>
        <w:t xml:space="preserve"> </w:t>
      </w:r>
      <w:r w:rsidR="00206237" w:rsidRPr="00206237">
        <w:rPr>
          <w:rFonts w:ascii="Times New Roman" w:hAnsi="Times New Roman"/>
          <w:sz w:val="24"/>
          <w:lang w:val="es-ES_tradnl"/>
        </w:rPr>
        <w:t>solamente al</w:t>
      </w:r>
      <w:r w:rsidRPr="00206237">
        <w:rPr>
          <w:rFonts w:ascii="Times New Roman" w:hAnsi="Times New Roman"/>
          <w:sz w:val="24"/>
          <w:lang w:val="es-ES_tradnl"/>
        </w:rPr>
        <w:t xml:space="preserve"> in</w:t>
      </w:r>
      <w:r w:rsidR="00206237" w:rsidRPr="00206237">
        <w:rPr>
          <w:rFonts w:ascii="Times New Roman" w:hAnsi="Times New Roman"/>
          <w:sz w:val="24"/>
          <w:lang w:val="es-ES_tradnl"/>
        </w:rPr>
        <w:t>i</w:t>
      </w:r>
      <w:r w:rsidRPr="00206237">
        <w:rPr>
          <w:rFonts w:ascii="Times New Roman" w:hAnsi="Times New Roman"/>
          <w:sz w:val="24"/>
          <w:lang w:val="es-ES_tradnl"/>
        </w:rPr>
        <w:t xml:space="preserve">cio, </w:t>
      </w:r>
      <w:r w:rsidR="00206237" w:rsidRPr="00206237">
        <w:rPr>
          <w:rFonts w:ascii="Times New Roman" w:hAnsi="Times New Roman"/>
          <w:sz w:val="24"/>
          <w:lang w:val="es-ES_tradnl"/>
        </w:rPr>
        <w:t>c</w:t>
      </w:r>
      <w:r w:rsidRPr="00206237">
        <w:rPr>
          <w:rFonts w:ascii="Times New Roman" w:hAnsi="Times New Roman"/>
          <w:sz w:val="24"/>
          <w:lang w:val="es-ES_tradnl"/>
        </w:rPr>
        <w:t xml:space="preserve">uando </w:t>
      </w:r>
      <w:r w:rsidR="00206237" w:rsidRPr="00206237">
        <w:rPr>
          <w:rFonts w:ascii="Times New Roman" w:hAnsi="Times New Roman"/>
          <w:sz w:val="24"/>
          <w:lang w:val="es-ES_tradnl"/>
        </w:rPr>
        <w:t>l</w:t>
      </w:r>
      <w:r w:rsidRPr="00206237">
        <w:rPr>
          <w:rFonts w:ascii="Times New Roman" w:hAnsi="Times New Roman"/>
          <w:sz w:val="24"/>
          <w:lang w:val="es-ES_tradnl"/>
        </w:rPr>
        <w:t>a cita</w:t>
      </w:r>
      <w:r w:rsidR="00206237" w:rsidRPr="00206237">
        <w:rPr>
          <w:rFonts w:ascii="Times New Roman" w:hAnsi="Times New Roman"/>
          <w:sz w:val="24"/>
          <w:lang w:val="es-ES_tradnl"/>
        </w:rPr>
        <w:t xml:space="preserve"> </w:t>
      </w:r>
      <w:r w:rsidR="00A227DC">
        <w:rPr>
          <w:rFonts w:ascii="Times New Roman" w:hAnsi="Times New Roman"/>
          <w:sz w:val="24"/>
          <w:lang w:val="es-ES_tradnl"/>
        </w:rPr>
        <w:t>comience</w:t>
      </w:r>
      <w:r w:rsidR="00206237" w:rsidRPr="00206237">
        <w:rPr>
          <w:rFonts w:ascii="Times New Roman" w:hAnsi="Times New Roman"/>
          <w:sz w:val="24"/>
          <w:lang w:val="es-ES_tradnl"/>
        </w:rPr>
        <w:t xml:space="preserve"> en el medio</w:t>
      </w:r>
      <w:r w:rsidRPr="00206237">
        <w:rPr>
          <w:rFonts w:ascii="Times New Roman" w:hAnsi="Times New Roman"/>
          <w:sz w:val="24"/>
          <w:lang w:val="es-ES_tradnl"/>
        </w:rPr>
        <w:t xml:space="preserve"> </w:t>
      </w:r>
      <w:r w:rsidRPr="006229F8">
        <w:rPr>
          <w:rFonts w:ascii="Times New Roman" w:hAnsi="Times New Roman"/>
          <w:sz w:val="24"/>
          <w:lang w:val="es-ES_tradnl"/>
        </w:rPr>
        <w:t>de u</w:t>
      </w:r>
      <w:r w:rsidR="00206237" w:rsidRP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>a frase,</w:t>
      </w:r>
      <w:r w:rsidR="00206237" w:rsidRPr="006229F8">
        <w:rPr>
          <w:rFonts w:ascii="Times New Roman" w:hAnsi="Times New Roman"/>
          <w:sz w:val="24"/>
          <w:lang w:val="es-ES_tradnl"/>
        </w:rPr>
        <w:t xml:space="preserve"> o c</w:t>
      </w:r>
      <w:r w:rsidRPr="006229F8">
        <w:rPr>
          <w:rFonts w:ascii="Times New Roman" w:hAnsi="Times New Roman"/>
          <w:sz w:val="24"/>
          <w:lang w:val="es-ES_tradnl"/>
        </w:rPr>
        <w:t xml:space="preserve">uando </w:t>
      </w:r>
      <w:r w:rsidR="00206237" w:rsidRPr="006229F8">
        <w:rPr>
          <w:rFonts w:ascii="Times New Roman" w:hAnsi="Times New Roman"/>
          <w:sz w:val="24"/>
          <w:lang w:val="es-ES_tradnl"/>
        </w:rPr>
        <w:t>hay u</w:t>
      </w:r>
      <w:r w:rsidR="006229F8" w:rsidRPr="006229F8">
        <w:rPr>
          <w:rFonts w:ascii="Times New Roman" w:hAnsi="Times New Roman"/>
          <w:sz w:val="24"/>
          <w:lang w:val="es-ES_tradnl"/>
        </w:rPr>
        <w:t>na</w:t>
      </w:r>
      <w:r w:rsidR="00206237" w:rsidRPr="006229F8">
        <w:rPr>
          <w:rFonts w:ascii="Times New Roman" w:hAnsi="Times New Roman"/>
          <w:sz w:val="24"/>
          <w:lang w:val="es-ES_tradnl"/>
        </w:rPr>
        <w:t xml:space="preserve"> supresión</w:t>
      </w:r>
      <w:r w:rsidRPr="006229F8">
        <w:rPr>
          <w:rFonts w:ascii="Times New Roman" w:hAnsi="Times New Roman"/>
          <w:sz w:val="24"/>
          <w:lang w:val="es-ES_tradnl"/>
        </w:rPr>
        <w:t xml:space="preserve"> entre dos trechos </w:t>
      </w:r>
      <w:r w:rsidR="00206237" w:rsidRPr="006229F8">
        <w:rPr>
          <w:rFonts w:ascii="Times New Roman" w:hAnsi="Times New Roman"/>
          <w:sz w:val="24"/>
          <w:lang w:val="es-ES_tradnl"/>
        </w:rPr>
        <w:t>de la cita</w:t>
      </w:r>
      <w:r w:rsidR="00C52956">
        <w:rPr>
          <w:rFonts w:ascii="Times New Roman" w:hAnsi="Times New Roman"/>
          <w:sz w:val="24"/>
          <w:lang w:val="es-ES_tradnl"/>
        </w:rPr>
        <w:t>.</w:t>
      </w:r>
    </w:p>
    <w:p w14:paraId="27387BE9" w14:textId="1320CB9A" w:rsidR="004B475C" w:rsidRPr="006229F8" w:rsidRDefault="004B475C" w:rsidP="00EF149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6229F8">
        <w:rPr>
          <w:rFonts w:ascii="Times New Roman" w:hAnsi="Times New Roman"/>
          <w:sz w:val="24"/>
          <w:lang w:val="es-ES_tradnl"/>
        </w:rPr>
        <w:t>E</w:t>
      </w:r>
      <w:r w:rsidR="00206237" w:rsidRPr="006229F8">
        <w:rPr>
          <w:rFonts w:ascii="Times New Roman" w:hAnsi="Times New Roman"/>
          <w:sz w:val="24"/>
          <w:lang w:val="es-ES_tradnl"/>
        </w:rPr>
        <w:t>j</w:t>
      </w:r>
      <w:r w:rsidRPr="006229F8">
        <w:rPr>
          <w:rFonts w:ascii="Times New Roman" w:hAnsi="Times New Roman"/>
          <w:sz w:val="24"/>
          <w:lang w:val="es-ES_tradnl"/>
        </w:rPr>
        <w:t>.:</w:t>
      </w:r>
    </w:p>
    <w:p w14:paraId="3CF65CDB" w14:textId="398A06AF" w:rsidR="004B475C" w:rsidRPr="006229F8" w:rsidRDefault="004B475C" w:rsidP="00EF149E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6229F8">
        <w:rPr>
          <w:rFonts w:ascii="Times New Roman" w:hAnsi="Times New Roman"/>
          <w:b/>
          <w:color w:val="C00000"/>
          <w:sz w:val="24"/>
          <w:lang w:val="es-ES_tradnl"/>
        </w:rPr>
        <w:t>. . .</w:t>
      </w:r>
      <w:r w:rsidRPr="006229F8">
        <w:rPr>
          <w:rFonts w:ascii="Times New Roman" w:hAnsi="Times New Roman"/>
          <w:color w:val="C00000"/>
          <w:sz w:val="24"/>
          <w:lang w:val="es-ES_tradnl"/>
        </w:rPr>
        <w:t xml:space="preserve"> </w:t>
      </w:r>
      <w:r w:rsidR="00DF60C2" w:rsidRPr="00E33BAE">
        <w:rPr>
          <w:rFonts w:ascii="Times New Roman" w:hAnsi="Times New Roman"/>
          <w:sz w:val="24"/>
          <w:lang w:val="es-ES_tradnl"/>
        </w:rPr>
        <w:t>en la mayoría</w:t>
      </w:r>
      <w:r w:rsidRPr="00E33BAE">
        <w:rPr>
          <w:rFonts w:ascii="Times New Roman" w:hAnsi="Times New Roman"/>
          <w:sz w:val="24"/>
          <w:lang w:val="es-ES_tradnl"/>
        </w:rPr>
        <w:t xml:space="preserve"> </w:t>
      </w:r>
      <w:r w:rsidRPr="006229F8">
        <w:rPr>
          <w:rFonts w:ascii="Times New Roman" w:hAnsi="Times New Roman"/>
          <w:sz w:val="24"/>
          <w:lang w:val="es-ES_tradnl"/>
        </w:rPr>
        <w:t>d</w:t>
      </w:r>
      <w:r w:rsidR="00DF60C2" w:rsidRPr="006229F8">
        <w:rPr>
          <w:rFonts w:ascii="Times New Roman" w:hAnsi="Times New Roman"/>
          <w:sz w:val="24"/>
          <w:lang w:val="es-ES_tradnl"/>
        </w:rPr>
        <w:t>e l</w:t>
      </w:r>
      <w:r w:rsidRPr="006229F8">
        <w:rPr>
          <w:rFonts w:ascii="Times New Roman" w:hAnsi="Times New Roman"/>
          <w:sz w:val="24"/>
          <w:lang w:val="es-ES_tradnl"/>
        </w:rPr>
        <w:t>os munic</w:t>
      </w:r>
      <w:r w:rsidR="00DF60C2" w:rsidRPr="006229F8">
        <w:rPr>
          <w:rFonts w:ascii="Times New Roman" w:hAnsi="Times New Roman"/>
          <w:sz w:val="24"/>
          <w:lang w:val="es-ES_tradnl"/>
        </w:rPr>
        <w:t>i</w:t>
      </w:r>
      <w:r w:rsidRPr="006229F8">
        <w:rPr>
          <w:rFonts w:ascii="Times New Roman" w:hAnsi="Times New Roman"/>
          <w:sz w:val="24"/>
          <w:lang w:val="es-ES_tradnl"/>
        </w:rPr>
        <w:t xml:space="preserve">pios, </w:t>
      </w:r>
      <w:r w:rsidR="00DF60C2" w:rsidRPr="006229F8">
        <w:rPr>
          <w:rFonts w:ascii="Times New Roman" w:hAnsi="Times New Roman"/>
          <w:sz w:val="24"/>
          <w:lang w:val="es-ES_tradnl"/>
        </w:rPr>
        <w:t>l</w:t>
      </w:r>
      <w:r w:rsidRPr="006229F8">
        <w:rPr>
          <w:rFonts w:ascii="Times New Roman" w:hAnsi="Times New Roman"/>
          <w:sz w:val="24"/>
          <w:lang w:val="es-ES_tradnl"/>
        </w:rPr>
        <w:t>os establecim</w:t>
      </w:r>
      <w:r w:rsidR="00DF60C2" w:rsidRPr="006229F8">
        <w:rPr>
          <w:rFonts w:ascii="Times New Roman" w:hAnsi="Times New Roman"/>
          <w:sz w:val="24"/>
          <w:lang w:val="es-ES_tradnl"/>
        </w:rPr>
        <w:t>ie</w:t>
      </w:r>
      <w:r w:rsidRPr="006229F8">
        <w:rPr>
          <w:rFonts w:ascii="Times New Roman" w:hAnsi="Times New Roman"/>
          <w:sz w:val="24"/>
          <w:lang w:val="es-ES_tradnl"/>
        </w:rPr>
        <w:t>ntos participa</w:t>
      </w:r>
      <w:r w:rsid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DF60C2" w:rsidRPr="006229F8">
        <w:rPr>
          <w:rFonts w:ascii="Times New Roman" w:hAnsi="Times New Roman"/>
          <w:sz w:val="24"/>
          <w:lang w:val="es-ES_tradnl"/>
        </w:rPr>
        <w:t>en la</w:t>
      </w:r>
      <w:r w:rsidR="00D6462A" w:rsidRPr="006229F8">
        <w:rPr>
          <w:rFonts w:ascii="Times New Roman" w:hAnsi="Times New Roman"/>
          <w:sz w:val="24"/>
          <w:lang w:val="es-ES_tradnl"/>
        </w:rPr>
        <w:t xml:space="preserve"> </w:t>
      </w:r>
      <w:r w:rsidRPr="006229F8">
        <w:rPr>
          <w:rFonts w:ascii="Times New Roman" w:hAnsi="Times New Roman"/>
          <w:sz w:val="24"/>
          <w:lang w:val="es-ES_tradnl"/>
        </w:rPr>
        <w:t>formula</w:t>
      </w:r>
      <w:r w:rsidR="004C1A9B" w:rsidRPr="006229F8">
        <w:rPr>
          <w:rFonts w:ascii="Times New Roman" w:hAnsi="Times New Roman"/>
          <w:sz w:val="24"/>
          <w:lang w:val="es-ES_tradnl"/>
        </w:rPr>
        <w:t>ción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DF60C2" w:rsidRPr="006229F8">
        <w:rPr>
          <w:rFonts w:ascii="Times New Roman" w:hAnsi="Times New Roman"/>
          <w:sz w:val="24"/>
          <w:lang w:val="es-ES_tradnl"/>
        </w:rPr>
        <w:t>de la evalu</w:t>
      </w:r>
      <w:r w:rsidR="006229F8">
        <w:rPr>
          <w:rFonts w:ascii="Times New Roman" w:hAnsi="Times New Roman"/>
          <w:sz w:val="24"/>
          <w:lang w:val="es-ES_tradnl"/>
        </w:rPr>
        <w:t>a</w:t>
      </w:r>
      <w:r w:rsidR="00DF60C2" w:rsidRPr="006229F8">
        <w:rPr>
          <w:rFonts w:ascii="Times New Roman" w:hAnsi="Times New Roman"/>
          <w:sz w:val="24"/>
          <w:lang w:val="es-ES_tradnl"/>
        </w:rPr>
        <w:t>ción</w:t>
      </w:r>
      <w:r w:rsidRPr="006229F8">
        <w:rPr>
          <w:rFonts w:ascii="Times New Roman" w:hAnsi="Times New Roman"/>
          <w:sz w:val="24"/>
          <w:lang w:val="es-ES_tradnl"/>
        </w:rPr>
        <w:t xml:space="preserve">, </w:t>
      </w:r>
      <w:r w:rsidR="00DF60C2" w:rsidRPr="006229F8">
        <w:rPr>
          <w:rFonts w:ascii="Times New Roman" w:hAnsi="Times New Roman"/>
          <w:sz w:val="24"/>
          <w:lang w:val="es-ES_tradnl"/>
        </w:rPr>
        <w:t>l</w:t>
      </w:r>
      <w:r w:rsidRPr="006229F8">
        <w:rPr>
          <w:rFonts w:ascii="Times New Roman" w:hAnsi="Times New Roman"/>
          <w:sz w:val="24"/>
          <w:lang w:val="es-ES_tradnl"/>
        </w:rPr>
        <w:t>o que de</w:t>
      </w:r>
      <w:r w:rsidR="00DF60C2" w:rsidRPr="006229F8">
        <w:rPr>
          <w:rFonts w:ascii="Times New Roman" w:hAnsi="Times New Roman"/>
          <w:sz w:val="24"/>
          <w:lang w:val="es-ES_tradnl"/>
        </w:rPr>
        <w:t>muestra un grado</w:t>
      </w:r>
      <w:r w:rsidRPr="006229F8">
        <w:rPr>
          <w:rFonts w:ascii="Times New Roman" w:hAnsi="Times New Roman"/>
          <w:sz w:val="24"/>
          <w:lang w:val="es-ES_tradnl"/>
        </w:rPr>
        <w:t xml:space="preserve"> de externali</w:t>
      </w:r>
      <w:r w:rsidR="00DF60C2" w:rsidRPr="006229F8">
        <w:rPr>
          <w:rFonts w:ascii="Times New Roman" w:hAnsi="Times New Roman"/>
          <w:sz w:val="24"/>
          <w:lang w:val="es-ES_tradnl"/>
        </w:rPr>
        <w:t>dad</w:t>
      </w:r>
      <w:r w:rsidR="00D6462A" w:rsidRPr="006229F8">
        <w:rPr>
          <w:rFonts w:ascii="Times New Roman" w:hAnsi="Times New Roman"/>
          <w:sz w:val="24"/>
          <w:lang w:val="es-ES_tradnl"/>
        </w:rPr>
        <w:t xml:space="preserve"> </w:t>
      </w:r>
      <w:r w:rsidRPr="006229F8">
        <w:rPr>
          <w:rFonts w:ascii="Times New Roman" w:hAnsi="Times New Roman"/>
          <w:sz w:val="24"/>
          <w:lang w:val="es-ES_tradnl"/>
        </w:rPr>
        <w:t xml:space="preserve">de </w:t>
      </w:r>
      <w:r w:rsidR="00DF60C2" w:rsidRPr="006229F8">
        <w:rPr>
          <w:rFonts w:ascii="Times New Roman" w:hAnsi="Times New Roman"/>
          <w:sz w:val="24"/>
          <w:lang w:val="es-ES_tradnl"/>
        </w:rPr>
        <w:t>la</w:t>
      </w:r>
      <w:r w:rsidR="00D6462A" w:rsidRPr="006229F8">
        <w:rPr>
          <w:rFonts w:ascii="Times New Roman" w:hAnsi="Times New Roman"/>
          <w:sz w:val="24"/>
          <w:lang w:val="es-ES_tradnl"/>
        </w:rPr>
        <w:t xml:space="preserve"> </w:t>
      </w:r>
      <w:r w:rsidR="00A227DC">
        <w:rPr>
          <w:rFonts w:ascii="Times New Roman" w:hAnsi="Times New Roman"/>
          <w:sz w:val="24"/>
          <w:lang w:val="es-ES_tradnl"/>
        </w:rPr>
        <w:t>e</w:t>
      </w:r>
      <w:r w:rsidRPr="006229F8">
        <w:rPr>
          <w:rFonts w:ascii="Times New Roman" w:hAnsi="Times New Roman"/>
          <w:sz w:val="24"/>
          <w:lang w:val="es-ES_tradnl"/>
        </w:rPr>
        <w:t>val</w:t>
      </w:r>
      <w:r w:rsidR="00DF60C2" w:rsidRPr="006229F8">
        <w:rPr>
          <w:rFonts w:ascii="Times New Roman" w:hAnsi="Times New Roman"/>
          <w:sz w:val="24"/>
          <w:lang w:val="es-ES_tradnl"/>
        </w:rPr>
        <w:t>u</w:t>
      </w:r>
      <w:r w:rsidRPr="006229F8">
        <w:rPr>
          <w:rFonts w:ascii="Times New Roman" w:hAnsi="Times New Roman"/>
          <w:sz w:val="24"/>
          <w:lang w:val="es-ES_tradnl"/>
        </w:rPr>
        <w:t>a</w:t>
      </w:r>
      <w:r w:rsidR="004C1A9B" w:rsidRPr="006229F8">
        <w:rPr>
          <w:rFonts w:ascii="Times New Roman" w:hAnsi="Times New Roman"/>
          <w:sz w:val="24"/>
          <w:lang w:val="es-ES_tradnl"/>
        </w:rPr>
        <w:t>ción</w:t>
      </w:r>
      <w:r w:rsidRPr="006229F8">
        <w:rPr>
          <w:rFonts w:ascii="Times New Roman" w:hAnsi="Times New Roman"/>
          <w:sz w:val="24"/>
          <w:lang w:val="es-ES_tradnl"/>
        </w:rPr>
        <w:t xml:space="preserve"> menor que </w:t>
      </w:r>
      <w:r w:rsidR="00DF60C2" w:rsidRPr="006229F8">
        <w:rPr>
          <w:rFonts w:ascii="Times New Roman" w:hAnsi="Times New Roman"/>
          <w:sz w:val="24"/>
          <w:lang w:val="es-ES_tradnl"/>
        </w:rPr>
        <w:t>la de diseños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DF60C2" w:rsidRPr="006229F8">
        <w:rPr>
          <w:rFonts w:ascii="Times New Roman" w:hAnsi="Times New Roman"/>
          <w:sz w:val="24"/>
          <w:lang w:val="es-ES_tradnl"/>
        </w:rPr>
        <w:t>evalua</w:t>
      </w:r>
      <w:r w:rsidRPr="006229F8">
        <w:rPr>
          <w:rFonts w:ascii="Times New Roman" w:hAnsi="Times New Roman"/>
          <w:sz w:val="24"/>
          <w:lang w:val="es-ES_tradnl"/>
        </w:rPr>
        <w:t>tivos e</w:t>
      </w:r>
      <w:r w:rsidR="00DF60C2" w:rsidRP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A227DC">
        <w:rPr>
          <w:rFonts w:ascii="Times New Roman" w:hAnsi="Times New Roman"/>
          <w:sz w:val="24"/>
          <w:lang w:val="es-ES_tradnl"/>
        </w:rPr>
        <w:t xml:space="preserve">los </w:t>
      </w:r>
      <w:r w:rsidRPr="006229F8">
        <w:rPr>
          <w:rFonts w:ascii="Times New Roman" w:hAnsi="Times New Roman"/>
          <w:sz w:val="24"/>
          <w:lang w:val="es-ES_tradnl"/>
        </w:rPr>
        <w:t xml:space="preserve">que </w:t>
      </w:r>
      <w:r w:rsidR="00DF60C2" w:rsidRPr="006229F8">
        <w:rPr>
          <w:rFonts w:ascii="Times New Roman" w:hAnsi="Times New Roman"/>
          <w:sz w:val="24"/>
          <w:lang w:val="es-ES_tradnl"/>
        </w:rPr>
        <w:t>el</w:t>
      </w:r>
      <w:r w:rsidRPr="006229F8">
        <w:rPr>
          <w:rFonts w:ascii="Times New Roman" w:hAnsi="Times New Roman"/>
          <w:sz w:val="24"/>
          <w:lang w:val="es-ES_tradnl"/>
        </w:rPr>
        <w:t xml:space="preserve"> sujeto externo realiza todo </w:t>
      </w:r>
      <w:r w:rsidR="00DF60C2" w:rsidRPr="006229F8">
        <w:rPr>
          <w:rFonts w:ascii="Times New Roman" w:hAnsi="Times New Roman"/>
          <w:sz w:val="24"/>
          <w:lang w:val="es-ES_tradnl"/>
        </w:rPr>
        <w:t>el</w:t>
      </w:r>
      <w:r w:rsidRPr="006229F8">
        <w:rPr>
          <w:rFonts w:ascii="Times New Roman" w:hAnsi="Times New Roman"/>
          <w:sz w:val="24"/>
          <w:lang w:val="es-ES_tradnl"/>
        </w:rPr>
        <w:t xml:space="preserve"> proceso. P</w:t>
      </w:r>
      <w:r w:rsidR="00DF60C2" w:rsidRPr="006229F8">
        <w:rPr>
          <w:rFonts w:ascii="Times New Roman" w:hAnsi="Times New Roman"/>
          <w:sz w:val="24"/>
          <w:lang w:val="es-ES_tradnl"/>
        </w:rPr>
        <w:t>or ejemplo, nos parece</w:t>
      </w:r>
      <w:r w:rsidRPr="006229F8">
        <w:rPr>
          <w:rFonts w:ascii="Times New Roman" w:hAnsi="Times New Roman"/>
          <w:sz w:val="24"/>
          <w:lang w:val="es-ES_tradnl"/>
        </w:rPr>
        <w:t xml:space="preserve"> importante</w:t>
      </w:r>
      <w:r w:rsidR="00DF60C2" w:rsidRPr="006229F8">
        <w:rPr>
          <w:rFonts w:ascii="Times New Roman" w:hAnsi="Times New Roman"/>
          <w:sz w:val="24"/>
          <w:lang w:val="es-ES_tradnl"/>
        </w:rPr>
        <w:t xml:space="preserve"> la acción</w:t>
      </w:r>
      <w:r w:rsidRPr="006229F8">
        <w:rPr>
          <w:rFonts w:ascii="Times New Roman" w:hAnsi="Times New Roman"/>
          <w:sz w:val="24"/>
          <w:lang w:val="es-ES_tradnl"/>
        </w:rPr>
        <w:t xml:space="preserve"> de </w:t>
      </w:r>
      <w:r w:rsidR="00DF60C2" w:rsidRPr="006229F8">
        <w:rPr>
          <w:rFonts w:ascii="Times New Roman" w:hAnsi="Times New Roman"/>
          <w:sz w:val="24"/>
          <w:lang w:val="es-ES_tradnl"/>
        </w:rPr>
        <w:t xml:space="preserve">una </w:t>
      </w:r>
      <w:r w:rsidRPr="006229F8">
        <w:rPr>
          <w:rFonts w:ascii="Times New Roman" w:hAnsi="Times New Roman"/>
          <w:sz w:val="24"/>
          <w:lang w:val="es-ES_tradnl"/>
        </w:rPr>
        <w:t>parte consider</w:t>
      </w:r>
      <w:r w:rsidR="00DF60C2" w:rsidRPr="006229F8">
        <w:rPr>
          <w:rFonts w:ascii="Times New Roman" w:hAnsi="Times New Roman"/>
          <w:sz w:val="24"/>
          <w:lang w:val="es-ES_tradnl"/>
        </w:rPr>
        <w:t>able</w:t>
      </w:r>
      <w:r w:rsidRPr="006229F8">
        <w:rPr>
          <w:rFonts w:ascii="Times New Roman" w:hAnsi="Times New Roman"/>
          <w:sz w:val="24"/>
          <w:lang w:val="es-ES_tradnl"/>
        </w:rPr>
        <w:t xml:space="preserve"> d</w:t>
      </w:r>
      <w:r w:rsidR="00DF60C2" w:rsidRPr="006229F8">
        <w:rPr>
          <w:rFonts w:ascii="Times New Roman" w:hAnsi="Times New Roman"/>
          <w:sz w:val="24"/>
          <w:lang w:val="es-ES_tradnl"/>
        </w:rPr>
        <w:t>e l</w:t>
      </w:r>
      <w:r w:rsidRPr="006229F8">
        <w:rPr>
          <w:rFonts w:ascii="Times New Roman" w:hAnsi="Times New Roman"/>
          <w:sz w:val="24"/>
          <w:lang w:val="es-ES_tradnl"/>
        </w:rPr>
        <w:t>os munic</w:t>
      </w:r>
      <w:r w:rsidR="006229F8">
        <w:rPr>
          <w:rFonts w:ascii="Times New Roman" w:hAnsi="Times New Roman"/>
          <w:sz w:val="24"/>
          <w:lang w:val="es-ES_tradnl"/>
        </w:rPr>
        <w:t>i</w:t>
      </w:r>
      <w:r w:rsidRPr="006229F8">
        <w:rPr>
          <w:rFonts w:ascii="Times New Roman" w:hAnsi="Times New Roman"/>
          <w:sz w:val="24"/>
          <w:lang w:val="es-ES_tradnl"/>
        </w:rPr>
        <w:t>pios e</w:t>
      </w:r>
      <w:r w:rsidR="00DF60C2" w:rsidRP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A227DC">
        <w:rPr>
          <w:rFonts w:ascii="Times New Roman" w:hAnsi="Times New Roman"/>
          <w:sz w:val="24"/>
          <w:lang w:val="es-ES_tradnl"/>
        </w:rPr>
        <w:t xml:space="preserve">los </w:t>
      </w:r>
      <w:r w:rsidRPr="006229F8">
        <w:rPr>
          <w:rFonts w:ascii="Times New Roman" w:hAnsi="Times New Roman"/>
          <w:sz w:val="24"/>
          <w:lang w:val="es-ES_tradnl"/>
        </w:rPr>
        <w:t>que</w:t>
      </w:r>
      <w:r w:rsidR="0083737B" w:rsidRPr="006229F8">
        <w:rPr>
          <w:rFonts w:ascii="Times New Roman" w:hAnsi="Times New Roman"/>
          <w:sz w:val="24"/>
          <w:lang w:val="es-ES_tradnl"/>
        </w:rPr>
        <w:t xml:space="preserve"> las </w:t>
      </w:r>
      <w:r w:rsidRPr="006229F8">
        <w:rPr>
          <w:rFonts w:ascii="Times New Roman" w:hAnsi="Times New Roman"/>
          <w:sz w:val="24"/>
          <w:lang w:val="es-ES_tradnl"/>
        </w:rPr>
        <w:t>secretar</w:t>
      </w:r>
      <w:r w:rsidR="00DF60C2" w:rsidRPr="006229F8">
        <w:rPr>
          <w:rFonts w:ascii="Times New Roman" w:hAnsi="Times New Roman"/>
          <w:sz w:val="24"/>
          <w:lang w:val="es-ES_tradnl"/>
        </w:rPr>
        <w:t>í</w:t>
      </w:r>
      <w:r w:rsidRPr="006229F8">
        <w:rPr>
          <w:rFonts w:ascii="Times New Roman" w:hAnsi="Times New Roman"/>
          <w:sz w:val="24"/>
          <w:lang w:val="es-ES_tradnl"/>
        </w:rPr>
        <w:t xml:space="preserve">as </w:t>
      </w:r>
      <w:r w:rsidR="00DF60C2" w:rsidRPr="006229F8">
        <w:rPr>
          <w:rFonts w:ascii="Times New Roman" w:hAnsi="Times New Roman"/>
          <w:sz w:val="24"/>
          <w:lang w:val="es-ES_tradnl"/>
        </w:rPr>
        <w:t>ofrecen</w:t>
      </w:r>
      <w:r w:rsidRPr="006229F8">
        <w:rPr>
          <w:rFonts w:ascii="Times New Roman" w:hAnsi="Times New Roman"/>
          <w:sz w:val="24"/>
          <w:lang w:val="es-ES_tradnl"/>
        </w:rPr>
        <w:t xml:space="preserve"> orienta</w:t>
      </w:r>
      <w:r w:rsidR="00A90E57" w:rsidRPr="006229F8">
        <w:rPr>
          <w:rFonts w:ascii="Times New Roman" w:hAnsi="Times New Roman"/>
          <w:sz w:val="24"/>
          <w:lang w:val="es-ES_tradnl"/>
        </w:rPr>
        <w:t>ciones</w:t>
      </w:r>
      <w:r w:rsidRPr="006229F8">
        <w:rPr>
          <w:rFonts w:ascii="Times New Roman" w:hAnsi="Times New Roman"/>
          <w:sz w:val="24"/>
          <w:lang w:val="es-ES_tradnl"/>
        </w:rPr>
        <w:t xml:space="preserve"> a</w:t>
      </w:r>
      <w:r w:rsidR="00DF60C2" w:rsidRPr="006229F8">
        <w:rPr>
          <w:rFonts w:ascii="Times New Roman" w:hAnsi="Times New Roman"/>
          <w:sz w:val="24"/>
          <w:lang w:val="es-ES_tradnl"/>
        </w:rPr>
        <w:t xml:space="preserve"> l</w:t>
      </w:r>
      <w:r w:rsidRPr="006229F8">
        <w:rPr>
          <w:rFonts w:ascii="Times New Roman" w:hAnsi="Times New Roman"/>
          <w:sz w:val="24"/>
          <w:lang w:val="es-ES_tradnl"/>
        </w:rPr>
        <w:t>os establecim</w:t>
      </w:r>
      <w:r w:rsidR="00DF60C2" w:rsidRPr="006229F8">
        <w:rPr>
          <w:rFonts w:ascii="Times New Roman" w:hAnsi="Times New Roman"/>
          <w:sz w:val="24"/>
          <w:lang w:val="es-ES_tradnl"/>
        </w:rPr>
        <w:t>i</w:t>
      </w:r>
      <w:r w:rsidRPr="006229F8">
        <w:rPr>
          <w:rFonts w:ascii="Times New Roman" w:hAnsi="Times New Roman"/>
          <w:sz w:val="24"/>
          <w:lang w:val="es-ES_tradnl"/>
        </w:rPr>
        <w:t>entos para que sus prof</w:t>
      </w:r>
      <w:r w:rsidR="00DF60C2" w:rsidRPr="006229F8">
        <w:rPr>
          <w:rFonts w:ascii="Times New Roman" w:hAnsi="Times New Roman"/>
          <w:sz w:val="24"/>
          <w:lang w:val="es-ES_tradnl"/>
        </w:rPr>
        <w:t>esionales</w:t>
      </w:r>
      <w:r w:rsidRPr="006229F8">
        <w:rPr>
          <w:rFonts w:ascii="Times New Roman" w:hAnsi="Times New Roman"/>
          <w:sz w:val="24"/>
          <w:lang w:val="es-ES_tradnl"/>
        </w:rPr>
        <w:t xml:space="preserve"> elabore</w:t>
      </w:r>
      <w:r w:rsidR="00DF60C2" w:rsidRP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DF60C2" w:rsidRPr="006229F8">
        <w:rPr>
          <w:rFonts w:ascii="Times New Roman" w:hAnsi="Times New Roman"/>
          <w:sz w:val="24"/>
          <w:lang w:val="es-ES_tradnl"/>
        </w:rPr>
        <w:t>la evalua</w:t>
      </w:r>
      <w:r w:rsidR="004C1A9B" w:rsidRPr="006229F8">
        <w:rPr>
          <w:rFonts w:ascii="Times New Roman" w:hAnsi="Times New Roman"/>
          <w:sz w:val="24"/>
          <w:lang w:val="es-ES_tradnl"/>
        </w:rPr>
        <w:t>ción</w:t>
      </w:r>
      <w:r w:rsidRPr="006229F8">
        <w:rPr>
          <w:rFonts w:ascii="Times New Roman" w:hAnsi="Times New Roman"/>
          <w:sz w:val="24"/>
          <w:lang w:val="es-ES_tradnl"/>
        </w:rPr>
        <w:t>, buscando cr</w:t>
      </w:r>
      <w:r w:rsidR="00DF60C2" w:rsidRPr="006229F8">
        <w:rPr>
          <w:rFonts w:ascii="Times New Roman" w:hAnsi="Times New Roman"/>
          <w:sz w:val="24"/>
          <w:lang w:val="es-ES_tradnl"/>
        </w:rPr>
        <w:t>e</w:t>
      </w:r>
      <w:r w:rsidRPr="006229F8">
        <w:rPr>
          <w:rFonts w:ascii="Times New Roman" w:hAnsi="Times New Roman"/>
          <w:sz w:val="24"/>
          <w:lang w:val="es-ES_tradnl"/>
        </w:rPr>
        <w:t>ar u</w:t>
      </w:r>
      <w:r w:rsidR="00DF60C2" w:rsidRP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 xml:space="preserve"> movim</w:t>
      </w:r>
      <w:r w:rsidR="00DF60C2" w:rsidRPr="006229F8">
        <w:rPr>
          <w:rFonts w:ascii="Times New Roman" w:hAnsi="Times New Roman"/>
          <w:sz w:val="24"/>
          <w:lang w:val="es-ES_tradnl"/>
        </w:rPr>
        <w:t>i</w:t>
      </w:r>
      <w:r w:rsidRPr="006229F8">
        <w:rPr>
          <w:rFonts w:ascii="Times New Roman" w:hAnsi="Times New Roman"/>
          <w:sz w:val="24"/>
          <w:lang w:val="es-ES_tradnl"/>
        </w:rPr>
        <w:t xml:space="preserve">ento </w:t>
      </w:r>
      <w:r w:rsidR="00DF60C2" w:rsidRPr="006229F8">
        <w:rPr>
          <w:rFonts w:ascii="Times New Roman" w:hAnsi="Times New Roman"/>
          <w:sz w:val="24"/>
          <w:lang w:val="es-ES_tradnl"/>
        </w:rPr>
        <w:t>para</w:t>
      </w:r>
      <w:r w:rsidRPr="006229F8">
        <w:rPr>
          <w:rFonts w:ascii="Times New Roman" w:hAnsi="Times New Roman"/>
          <w:sz w:val="24"/>
          <w:lang w:val="es-ES_tradnl"/>
        </w:rPr>
        <w:t xml:space="preserve"> atender a algu</w:t>
      </w:r>
      <w:r w:rsidR="00DF60C2" w:rsidRP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>as dire</w:t>
      </w:r>
      <w:r w:rsidR="00DF60C2" w:rsidRPr="006229F8">
        <w:rPr>
          <w:rFonts w:ascii="Times New Roman" w:hAnsi="Times New Roman"/>
          <w:sz w:val="24"/>
          <w:lang w:val="es-ES_tradnl"/>
        </w:rPr>
        <w:t>ctrices</w:t>
      </w:r>
      <w:r w:rsidR="0083737B" w:rsidRPr="006229F8">
        <w:rPr>
          <w:rFonts w:ascii="Times New Roman" w:hAnsi="Times New Roman"/>
          <w:sz w:val="24"/>
          <w:lang w:val="es-ES_tradnl"/>
        </w:rPr>
        <w:t xml:space="preserve"> y </w:t>
      </w:r>
      <w:r w:rsidRPr="006229F8">
        <w:rPr>
          <w:rFonts w:ascii="Times New Roman" w:hAnsi="Times New Roman"/>
          <w:sz w:val="24"/>
          <w:lang w:val="es-ES_tradnl"/>
        </w:rPr>
        <w:t xml:space="preserve">normativas </w:t>
      </w:r>
      <w:r w:rsidR="00DF60C2" w:rsidRPr="006229F8">
        <w:rPr>
          <w:rFonts w:ascii="Times New Roman" w:hAnsi="Times New Roman"/>
          <w:sz w:val="24"/>
          <w:lang w:val="es-ES_tradnl"/>
        </w:rPr>
        <w:t>sobre có</w:t>
      </w:r>
      <w:r w:rsidRPr="006229F8">
        <w:rPr>
          <w:rFonts w:ascii="Times New Roman" w:hAnsi="Times New Roman"/>
          <w:sz w:val="24"/>
          <w:lang w:val="es-ES_tradnl"/>
        </w:rPr>
        <w:t>mo</w:t>
      </w:r>
      <w:r w:rsidR="004E1345">
        <w:rPr>
          <w:rFonts w:ascii="Times New Roman" w:hAnsi="Times New Roman"/>
          <w:sz w:val="24"/>
          <w:lang w:val="es-ES_tradnl"/>
        </w:rPr>
        <w:t xml:space="preserve"> hay que</w:t>
      </w:r>
      <w:r w:rsidRPr="006229F8">
        <w:rPr>
          <w:rFonts w:ascii="Times New Roman" w:hAnsi="Times New Roman"/>
          <w:sz w:val="24"/>
          <w:lang w:val="es-ES_tradnl"/>
        </w:rPr>
        <w:t xml:space="preserve"> condu</w:t>
      </w:r>
      <w:r w:rsidR="00DF60C2" w:rsidRPr="006229F8">
        <w:rPr>
          <w:rFonts w:ascii="Times New Roman" w:hAnsi="Times New Roman"/>
          <w:sz w:val="24"/>
          <w:lang w:val="es-ES_tradnl"/>
        </w:rPr>
        <w:t>c</w:t>
      </w:r>
      <w:r w:rsidRPr="006229F8">
        <w:rPr>
          <w:rFonts w:ascii="Times New Roman" w:hAnsi="Times New Roman"/>
          <w:sz w:val="24"/>
          <w:lang w:val="es-ES_tradnl"/>
        </w:rPr>
        <w:t xml:space="preserve">ir </w:t>
      </w:r>
      <w:r w:rsidR="00DF60C2" w:rsidRPr="006229F8">
        <w:rPr>
          <w:rFonts w:ascii="Times New Roman" w:hAnsi="Times New Roman"/>
          <w:sz w:val="24"/>
          <w:lang w:val="es-ES_tradnl"/>
        </w:rPr>
        <w:t>el</w:t>
      </w:r>
      <w:r w:rsidRPr="006229F8">
        <w:rPr>
          <w:rFonts w:ascii="Times New Roman" w:hAnsi="Times New Roman"/>
          <w:sz w:val="24"/>
          <w:lang w:val="es-ES_tradnl"/>
        </w:rPr>
        <w:t xml:space="preserve"> acompa</w:t>
      </w:r>
      <w:r w:rsidR="00DF60C2" w:rsidRPr="006229F8">
        <w:rPr>
          <w:rFonts w:ascii="Times New Roman" w:hAnsi="Times New Roman"/>
          <w:sz w:val="24"/>
          <w:lang w:val="es-ES_tradnl"/>
        </w:rPr>
        <w:t>ñami</w:t>
      </w:r>
      <w:r w:rsidRPr="006229F8">
        <w:rPr>
          <w:rFonts w:ascii="Times New Roman" w:hAnsi="Times New Roman"/>
          <w:sz w:val="24"/>
          <w:lang w:val="es-ES_tradnl"/>
        </w:rPr>
        <w:t>ento</w:t>
      </w:r>
      <w:r w:rsidR="0083737B" w:rsidRPr="006229F8">
        <w:rPr>
          <w:rFonts w:ascii="Times New Roman" w:hAnsi="Times New Roman"/>
          <w:sz w:val="24"/>
          <w:lang w:val="es-ES_tradnl"/>
        </w:rPr>
        <w:t xml:space="preserve"> y </w:t>
      </w:r>
      <w:r w:rsidR="00DF60C2" w:rsidRPr="006229F8">
        <w:rPr>
          <w:rFonts w:ascii="Times New Roman" w:hAnsi="Times New Roman"/>
          <w:sz w:val="24"/>
          <w:lang w:val="es-ES_tradnl"/>
        </w:rPr>
        <w:t>la evalua</w:t>
      </w:r>
      <w:r w:rsidR="004C1A9B" w:rsidRPr="006229F8">
        <w:rPr>
          <w:rFonts w:ascii="Times New Roman" w:hAnsi="Times New Roman"/>
          <w:sz w:val="24"/>
          <w:lang w:val="es-ES_tradnl"/>
        </w:rPr>
        <w:t>ción</w:t>
      </w:r>
      <w:r w:rsidRPr="006229F8">
        <w:rPr>
          <w:rFonts w:ascii="Times New Roman" w:hAnsi="Times New Roman"/>
          <w:sz w:val="24"/>
          <w:lang w:val="es-ES_tradnl"/>
        </w:rPr>
        <w:t xml:space="preserve"> d</w:t>
      </w:r>
      <w:r w:rsidR="00DF60C2" w:rsidRPr="006229F8">
        <w:rPr>
          <w:rFonts w:ascii="Times New Roman" w:hAnsi="Times New Roman"/>
          <w:sz w:val="24"/>
          <w:lang w:val="es-ES_tradnl"/>
        </w:rPr>
        <w:t>el</w:t>
      </w:r>
      <w:r w:rsidRPr="006229F8">
        <w:rPr>
          <w:rFonts w:ascii="Times New Roman" w:hAnsi="Times New Roman"/>
          <w:sz w:val="24"/>
          <w:lang w:val="es-ES_tradnl"/>
        </w:rPr>
        <w:t xml:space="preserve"> des</w:t>
      </w:r>
      <w:r w:rsidR="00DF60C2" w:rsidRPr="006229F8">
        <w:rPr>
          <w:rFonts w:ascii="Times New Roman" w:hAnsi="Times New Roman"/>
          <w:sz w:val="24"/>
          <w:lang w:val="es-ES_tradnl"/>
        </w:rPr>
        <w:t>arrollo y/o</w:t>
      </w:r>
      <w:r w:rsidRPr="006229F8">
        <w:rPr>
          <w:rFonts w:ascii="Times New Roman" w:hAnsi="Times New Roman"/>
          <w:sz w:val="24"/>
          <w:lang w:val="es-ES_tradnl"/>
        </w:rPr>
        <w:t xml:space="preserve"> aprendiza</w:t>
      </w:r>
      <w:r w:rsidR="00DF60C2" w:rsidRPr="006229F8">
        <w:rPr>
          <w:rFonts w:ascii="Times New Roman" w:hAnsi="Times New Roman"/>
          <w:sz w:val="24"/>
          <w:lang w:val="es-ES_tradnl"/>
        </w:rPr>
        <w:t xml:space="preserve">je de los </w:t>
      </w:r>
      <w:r w:rsidR="006229F8" w:rsidRPr="006229F8">
        <w:rPr>
          <w:rFonts w:ascii="Times New Roman" w:hAnsi="Times New Roman"/>
          <w:sz w:val="24"/>
          <w:lang w:val="es-ES_tradnl"/>
        </w:rPr>
        <w:t>niños</w:t>
      </w:r>
      <w:r w:rsidRPr="006229F8">
        <w:rPr>
          <w:rFonts w:ascii="Times New Roman" w:hAnsi="Times New Roman"/>
          <w:sz w:val="24"/>
          <w:lang w:val="es-ES_tradnl"/>
        </w:rPr>
        <w:t xml:space="preserve">, orientando </w:t>
      </w:r>
      <w:r w:rsidR="006229F8" w:rsidRPr="006229F8">
        <w:rPr>
          <w:rFonts w:ascii="Times New Roman" w:hAnsi="Times New Roman"/>
          <w:sz w:val="24"/>
          <w:lang w:val="es-ES_tradnl"/>
        </w:rPr>
        <w:t>a l</w:t>
      </w:r>
      <w:r w:rsidRPr="006229F8">
        <w:rPr>
          <w:rFonts w:ascii="Times New Roman" w:hAnsi="Times New Roman"/>
          <w:sz w:val="24"/>
          <w:lang w:val="es-ES_tradnl"/>
        </w:rPr>
        <w:t>os prof</w:t>
      </w:r>
      <w:r w:rsidR="006229F8" w:rsidRPr="006229F8">
        <w:rPr>
          <w:rFonts w:ascii="Times New Roman" w:hAnsi="Times New Roman"/>
          <w:sz w:val="24"/>
          <w:lang w:val="es-ES_tradnl"/>
        </w:rPr>
        <w:t>esionales</w:t>
      </w:r>
      <w:r w:rsidRPr="006229F8">
        <w:rPr>
          <w:rFonts w:ascii="Times New Roman" w:hAnsi="Times New Roman"/>
          <w:sz w:val="24"/>
          <w:lang w:val="es-ES_tradnl"/>
        </w:rPr>
        <w:t xml:space="preserve"> sobre c</w:t>
      </w:r>
      <w:r w:rsidR="006229F8" w:rsidRPr="006229F8">
        <w:rPr>
          <w:rFonts w:ascii="Times New Roman" w:hAnsi="Times New Roman"/>
          <w:sz w:val="24"/>
          <w:lang w:val="es-ES_tradnl"/>
        </w:rPr>
        <w:t>ó</w:t>
      </w:r>
      <w:r w:rsidRPr="006229F8">
        <w:rPr>
          <w:rFonts w:ascii="Times New Roman" w:hAnsi="Times New Roman"/>
          <w:sz w:val="24"/>
          <w:lang w:val="es-ES_tradnl"/>
        </w:rPr>
        <w:t>mo realizar u</w:t>
      </w:r>
      <w:r w:rsidR="006229F8" w:rsidRPr="006229F8">
        <w:rPr>
          <w:rFonts w:ascii="Times New Roman" w:hAnsi="Times New Roman"/>
          <w:sz w:val="24"/>
          <w:lang w:val="es-ES_tradnl"/>
        </w:rPr>
        <w:t>n</w:t>
      </w:r>
      <w:r w:rsidRPr="006229F8">
        <w:rPr>
          <w:rFonts w:ascii="Times New Roman" w:hAnsi="Times New Roman"/>
          <w:sz w:val="24"/>
          <w:lang w:val="es-ES_tradnl"/>
        </w:rPr>
        <w:t xml:space="preserve">a </w:t>
      </w:r>
      <w:r w:rsidR="006229F8" w:rsidRPr="006229F8">
        <w:rPr>
          <w:rFonts w:ascii="Times New Roman" w:hAnsi="Times New Roman"/>
          <w:sz w:val="24"/>
          <w:lang w:val="es-ES_tradnl"/>
        </w:rPr>
        <w:t>evalu</w:t>
      </w:r>
      <w:r w:rsidRPr="006229F8">
        <w:rPr>
          <w:rFonts w:ascii="Times New Roman" w:hAnsi="Times New Roman"/>
          <w:sz w:val="24"/>
          <w:lang w:val="es-ES_tradnl"/>
        </w:rPr>
        <w:t>a</w:t>
      </w:r>
      <w:r w:rsidR="004C1A9B" w:rsidRPr="006229F8">
        <w:rPr>
          <w:rFonts w:ascii="Times New Roman" w:hAnsi="Times New Roman"/>
          <w:sz w:val="24"/>
          <w:lang w:val="es-ES_tradnl"/>
        </w:rPr>
        <w:t>ción</w:t>
      </w:r>
      <w:r w:rsidRPr="006229F8">
        <w:rPr>
          <w:rFonts w:ascii="Times New Roman" w:hAnsi="Times New Roman"/>
          <w:sz w:val="24"/>
          <w:lang w:val="es-ES_tradnl"/>
        </w:rPr>
        <w:t xml:space="preserve"> m</w:t>
      </w:r>
      <w:r w:rsidR="006229F8" w:rsidRPr="006229F8">
        <w:rPr>
          <w:rFonts w:ascii="Times New Roman" w:hAnsi="Times New Roman"/>
          <w:sz w:val="24"/>
          <w:lang w:val="es-ES_tradnl"/>
        </w:rPr>
        <w:t>ás</w:t>
      </w:r>
      <w:r w:rsidRPr="006229F8">
        <w:rPr>
          <w:rFonts w:ascii="Times New Roman" w:hAnsi="Times New Roman"/>
          <w:sz w:val="24"/>
          <w:lang w:val="es-ES_tradnl"/>
        </w:rPr>
        <w:t xml:space="preserve"> completa </w:t>
      </w:r>
      <w:r w:rsidR="006229F8" w:rsidRPr="006229F8">
        <w:rPr>
          <w:rFonts w:ascii="Times New Roman" w:hAnsi="Times New Roman"/>
          <w:sz w:val="24"/>
          <w:lang w:val="es-ES_tradnl"/>
        </w:rPr>
        <w:t xml:space="preserve">de </w:t>
      </w:r>
      <w:r w:rsidR="00A227DC">
        <w:rPr>
          <w:rFonts w:ascii="Times New Roman" w:hAnsi="Times New Roman"/>
          <w:sz w:val="24"/>
          <w:lang w:val="es-ES_tradnl"/>
        </w:rPr>
        <w:t>ellos</w:t>
      </w:r>
      <w:r w:rsidRPr="006229F8">
        <w:rPr>
          <w:rFonts w:ascii="Times New Roman" w:hAnsi="Times New Roman"/>
          <w:sz w:val="24"/>
          <w:lang w:val="es-ES_tradnl"/>
        </w:rPr>
        <w:t>. (Pimenta, 2017, p. 619</w:t>
      </w:r>
      <w:r w:rsidR="00F0132E">
        <w:rPr>
          <w:rFonts w:ascii="Times New Roman" w:hAnsi="Times New Roman"/>
          <w:sz w:val="24"/>
          <w:lang w:val="es-ES_tradnl"/>
        </w:rPr>
        <w:t>, traducción propia</w:t>
      </w:r>
      <w:r w:rsidRPr="006229F8">
        <w:rPr>
          <w:rFonts w:ascii="Times New Roman" w:hAnsi="Times New Roman"/>
          <w:sz w:val="24"/>
          <w:lang w:val="es-ES_tradnl"/>
        </w:rPr>
        <w:t>).</w:t>
      </w:r>
    </w:p>
    <w:p w14:paraId="525514C6" w14:textId="77777777" w:rsidR="004B475C" w:rsidRDefault="004B475C" w:rsidP="00EF149E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highlight w:val="yellow"/>
        </w:rPr>
      </w:pPr>
    </w:p>
    <w:p w14:paraId="250ADA41" w14:textId="7F2F4B73" w:rsidR="004B475C" w:rsidRPr="006229F8" w:rsidRDefault="004B475C" w:rsidP="00EF149E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6229F8">
        <w:rPr>
          <w:rFonts w:ascii="Times New Roman" w:hAnsi="Times New Roman"/>
          <w:sz w:val="24"/>
          <w:lang w:val="es-ES_tradnl"/>
        </w:rPr>
        <w:t>Esa prá</w:t>
      </w:r>
      <w:r w:rsidR="006229F8" w:rsidRPr="006229F8">
        <w:rPr>
          <w:rFonts w:ascii="Times New Roman" w:hAnsi="Times New Roman"/>
          <w:sz w:val="24"/>
          <w:lang w:val="es-ES_tradnl"/>
        </w:rPr>
        <w:t>c</w:t>
      </w:r>
      <w:r w:rsidRPr="006229F8">
        <w:rPr>
          <w:rFonts w:ascii="Times New Roman" w:hAnsi="Times New Roman"/>
          <w:sz w:val="24"/>
          <w:lang w:val="es-ES_tradnl"/>
        </w:rPr>
        <w:t xml:space="preserve">tica </w:t>
      </w:r>
      <w:r w:rsidR="006229F8" w:rsidRPr="006229F8">
        <w:rPr>
          <w:rFonts w:ascii="Times New Roman" w:hAnsi="Times New Roman"/>
          <w:sz w:val="24"/>
          <w:lang w:val="es-ES_tradnl"/>
        </w:rPr>
        <w:t>evalua</w:t>
      </w:r>
      <w:r w:rsidRPr="006229F8">
        <w:rPr>
          <w:rFonts w:ascii="Times New Roman" w:hAnsi="Times New Roman"/>
          <w:sz w:val="24"/>
          <w:lang w:val="es-ES_tradnl"/>
        </w:rPr>
        <w:t xml:space="preserve">tiva </w:t>
      </w:r>
      <w:r w:rsidRPr="006229F8">
        <w:rPr>
          <w:rFonts w:ascii="Times New Roman" w:hAnsi="Times New Roman"/>
          <w:b/>
          <w:color w:val="C00000"/>
          <w:sz w:val="24"/>
          <w:lang w:val="es-ES_tradnl"/>
        </w:rPr>
        <w:t>. . .</w:t>
      </w:r>
      <w:r w:rsidRPr="006229F8">
        <w:rPr>
          <w:rFonts w:ascii="Times New Roman" w:hAnsi="Times New Roman"/>
          <w:color w:val="C00000"/>
          <w:sz w:val="24"/>
          <w:lang w:val="es-ES_tradnl"/>
        </w:rPr>
        <w:t xml:space="preserve"> </w:t>
      </w:r>
      <w:r w:rsidRPr="006229F8">
        <w:rPr>
          <w:rFonts w:ascii="Times New Roman" w:hAnsi="Times New Roman"/>
          <w:sz w:val="24"/>
          <w:lang w:val="es-ES_tradnl"/>
        </w:rPr>
        <w:t>p</w:t>
      </w:r>
      <w:r w:rsidR="006229F8" w:rsidRPr="006229F8">
        <w:rPr>
          <w:rFonts w:ascii="Times New Roman" w:hAnsi="Times New Roman"/>
          <w:sz w:val="24"/>
          <w:lang w:val="es-ES_tradnl"/>
        </w:rPr>
        <w:t>ue</w:t>
      </w:r>
      <w:r w:rsidRPr="006229F8">
        <w:rPr>
          <w:rFonts w:ascii="Times New Roman" w:hAnsi="Times New Roman"/>
          <w:sz w:val="24"/>
          <w:lang w:val="es-ES_tradnl"/>
        </w:rPr>
        <w:t>de indu</w:t>
      </w:r>
      <w:r w:rsidR="006229F8" w:rsidRPr="006229F8">
        <w:rPr>
          <w:rFonts w:ascii="Times New Roman" w:hAnsi="Times New Roman"/>
          <w:sz w:val="24"/>
          <w:lang w:val="es-ES_tradnl"/>
        </w:rPr>
        <w:t>c</w:t>
      </w:r>
      <w:r w:rsidRPr="006229F8">
        <w:rPr>
          <w:rFonts w:ascii="Times New Roman" w:hAnsi="Times New Roman"/>
          <w:sz w:val="24"/>
          <w:lang w:val="es-ES_tradnl"/>
        </w:rPr>
        <w:t xml:space="preserve">ir </w:t>
      </w:r>
      <w:r w:rsidR="006229F8" w:rsidRPr="006229F8">
        <w:rPr>
          <w:rFonts w:ascii="Times New Roman" w:hAnsi="Times New Roman"/>
          <w:sz w:val="24"/>
          <w:lang w:val="es-ES_tradnl"/>
        </w:rPr>
        <w:t>y/o</w:t>
      </w:r>
      <w:r w:rsidRPr="006229F8">
        <w:rPr>
          <w:rFonts w:ascii="Times New Roman" w:hAnsi="Times New Roman"/>
          <w:sz w:val="24"/>
          <w:lang w:val="es-ES_tradnl"/>
        </w:rPr>
        <w:t xml:space="preserve"> potenciar a</w:t>
      </w:r>
      <w:r w:rsidR="006229F8" w:rsidRPr="006229F8">
        <w:rPr>
          <w:rFonts w:ascii="Times New Roman" w:hAnsi="Times New Roman"/>
          <w:sz w:val="24"/>
          <w:lang w:val="es-ES_tradnl"/>
        </w:rPr>
        <w:t>c</w:t>
      </w:r>
      <w:r w:rsidR="00A90E57" w:rsidRPr="006229F8">
        <w:rPr>
          <w:rFonts w:ascii="Times New Roman" w:hAnsi="Times New Roman"/>
          <w:sz w:val="24"/>
          <w:lang w:val="es-ES_tradnl"/>
        </w:rPr>
        <w:t>ciones</w:t>
      </w:r>
      <w:r w:rsidRPr="006229F8">
        <w:rPr>
          <w:rFonts w:ascii="Times New Roman" w:hAnsi="Times New Roman"/>
          <w:sz w:val="24"/>
          <w:lang w:val="es-ES_tradnl"/>
        </w:rPr>
        <w:t xml:space="preserve"> pe</w:t>
      </w:r>
      <w:r w:rsidR="006229F8" w:rsidRPr="006229F8">
        <w:rPr>
          <w:rFonts w:ascii="Times New Roman" w:hAnsi="Times New Roman"/>
          <w:sz w:val="24"/>
          <w:lang w:val="es-ES_tradnl"/>
        </w:rPr>
        <w:t>dagógicas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6229F8" w:rsidRPr="006229F8">
        <w:rPr>
          <w:rFonts w:ascii="Times New Roman" w:hAnsi="Times New Roman"/>
          <w:sz w:val="24"/>
          <w:lang w:val="es-ES_tradnl"/>
        </w:rPr>
        <w:t>en el</w:t>
      </w:r>
      <w:r w:rsidRPr="006229F8">
        <w:rPr>
          <w:rFonts w:ascii="Times New Roman" w:hAnsi="Times New Roman"/>
          <w:sz w:val="24"/>
          <w:lang w:val="es-ES_tradnl"/>
        </w:rPr>
        <w:t xml:space="preserve"> interior </w:t>
      </w:r>
      <w:r w:rsidR="006229F8" w:rsidRPr="006229F8">
        <w:rPr>
          <w:rFonts w:ascii="Times New Roman" w:hAnsi="Times New Roman"/>
          <w:sz w:val="24"/>
          <w:lang w:val="es-ES_tradnl"/>
        </w:rPr>
        <w:t xml:space="preserve">de las </w:t>
      </w:r>
      <w:r w:rsidRPr="006229F8">
        <w:rPr>
          <w:rFonts w:ascii="Times New Roman" w:hAnsi="Times New Roman"/>
          <w:sz w:val="24"/>
          <w:lang w:val="es-ES_tradnl"/>
        </w:rPr>
        <w:t>institu</w:t>
      </w:r>
      <w:r w:rsidR="00A90E57" w:rsidRPr="006229F8">
        <w:rPr>
          <w:rFonts w:ascii="Times New Roman" w:hAnsi="Times New Roman"/>
          <w:sz w:val="24"/>
          <w:lang w:val="es-ES_tradnl"/>
        </w:rPr>
        <w:t>ciones</w:t>
      </w:r>
      <w:r w:rsidR="006229F8" w:rsidRPr="006229F8">
        <w:rPr>
          <w:rFonts w:ascii="Times New Roman" w:hAnsi="Times New Roman"/>
          <w:sz w:val="24"/>
          <w:lang w:val="es-ES_tradnl"/>
        </w:rPr>
        <w:t xml:space="preserve"> que se destinan a la capacitación y la anticipación</w:t>
      </w:r>
      <w:r w:rsidRPr="006229F8">
        <w:rPr>
          <w:rFonts w:ascii="Times New Roman" w:hAnsi="Times New Roman"/>
          <w:sz w:val="24"/>
          <w:lang w:val="es-ES_tradnl"/>
        </w:rPr>
        <w:t xml:space="preserve"> de procesos escolar</w:t>
      </w:r>
      <w:r w:rsidR="006229F8" w:rsidRPr="006229F8">
        <w:rPr>
          <w:rFonts w:ascii="Times New Roman" w:hAnsi="Times New Roman"/>
          <w:sz w:val="24"/>
          <w:lang w:val="es-ES_tradnl"/>
        </w:rPr>
        <w:t>es</w:t>
      </w:r>
      <w:r w:rsidRPr="006229F8">
        <w:rPr>
          <w:rFonts w:ascii="Times New Roman" w:hAnsi="Times New Roman"/>
          <w:sz w:val="24"/>
          <w:lang w:val="es-ES_tradnl"/>
        </w:rPr>
        <w:t xml:space="preserve"> </w:t>
      </w:r>
      <w:r w:rsidR="006229F8" w:rsidRPr="006229F8">
        <w:rPr>
          <w:rFonts w:ascii="Times New Roman" w:hAnsi="Times New Roman"/>
          <w:sz w:val="24"/>
          <w:lang w:val="es-ES_tradnl"/>
        </w:rPr>
        <w:t>en l</w:t>
      </w:r>
      <w:r w:rsidRPr="006229F8">
        <w:rPr>
          <w:rFonts w:ascii="Times New Roman" w:hAnsi="Times New Roman"/>
          <w:sz w:val="24"/>
          <w:lang w:val="es-ES_tradnl"/>
        </w:rPr>
        <w:t>a educa</w:t>
      </w:r>
      <w:r w:rsidR="004C1A9B" w:rsidRPr="006229F8">
        <w:rPr>
          <w:rFonts w:ascii="Times New Roman" w:hAnsi="Times New Roman"/>
          <w:sz w:val="24"/>
          <w:lang w:val="es-ES_tradnl"/>
        </w:rPr>
        <w:t>ción</w:t>
      </w:r>
      <w:r w:rsidRPr="006229F8">
        <w:rPr>
          <w:rFonts w:ascii="Times New Roman" w:hAnsi="Times New Roman"/>
          <w:sz w:val="24"/>
          <w:lang w:val="es-ES_tradnl"/>
        </w:rPr>
        <w:t xml:space="preserve"> infantil. (Pimenta, 2017, p. 619</w:t>
      </w:r>
      <w:r w:rsidR="00F0132E">
        <w:rPr>
          <w:rFonts w:ascii="Times New Roman" w:hAnsi="Times New Roman"/>
          <w:sz w:val="24"/>
          <w:lang w:val="es-ES_tradnl"/>
        </w:rPr>
        <w:t>, traducción propia</w:t>
      </w:r>
      <w:r w:rsidRPr="006229F8">
        <w:rPr>
          <w:rFonts w:ascii="Times New Roman" w:hAnsi="Times New Roman"/>
          <w:sz w:val="24"/>
          <w:lang w:val="es-ES_tradnl"/>
        </w:rPr>
        <w:t>).</w:t>
      </w:r>
    </w:p>
    <w:p w14:paraId="2C63BFCA" w14:textId="77777777" w:rsidR="004B475C" w:rsidRDefault="004B475C" w:rsidP="00EF149E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14:paraId="26F65F42" w14:textId="77777777" w:rsidR="00467E7A" w:rsidRDefault="004B475C" w:rsidP="00EF14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lang w:val="es-ES_tradnl"/>
        </w:rPr>
      </w:pPr>
      <w:r w:rsidRPr="00EB2275">
        <w:rPr>
          <w:rFonts w:ascii="Times New Roman" w:hAnsi="Times New Roman"/>
          <w:bCs/>
          <w:sz w:val="24"/>
          <w:lang w:val="es-ES_tradnl"/>
        </w:rPr>
        <w:lastRenderedPageBreak/>
        <w:t>S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i la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supres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ión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en el medio de la</w:t>
      </w:r>
      <w:r w:rsidR="00D6462A" w:rsidRPr="00EB2275">
        <w:rPr>
          <w:rFonts w:ascii="Times New Roman" w:hAnsi="Times New Roman"/>
          <w:bCs/>
          <w:sz w:val="24"/>
          <w:lang w:val="es-ES_tradnl"/>
        </w:rPr>
        <w:t xml:space="preserve"> </w:t>
      </w:r>
      <w:r w:rsidRPr="00EB2275">
        <w:rPr>
          <w:rFonts w:ascii="Times New Roman" w:hAnsi="Times New Roman"/>
          <w:bCs/>
          <w:sz w:val="24"/>
          <w:lang w:val="es-ES_tradnl"/>
        </w:rPr>
        <w:t>cita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 xml:space="preserve"> es seguida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de </w:t>
      </w:r>
      <w:r w:rsidR="00383490">
        <w:rPr>
          <w:rFonts w:ascii="Times New Roman" w:hAnsi="Times New Roman"/>
          <w:bCs/>
          <w:sz w:val="24"/>
          <w:lang w:val="es-ES_tradnl"/>
        </w:rPr>
        <w:t xml:space="preserve">una 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frase 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que tuvo inicio con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letra ma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y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úscula, 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hay que usar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4 p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u</w:t>
      </w:r>
      <w:r w:rsidRPr="00EB2275">
        <w:rPr>
          <w:rFonts w:ascii="Times New Roman" w:hAnsi="Times New Roman"/>
          <w:bCs/>
          <w:sz w:val="24"/>
          <w:lang w:val="es-ES_tradnl"/>
        </w:rPr>
        <w:t>ntos co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n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espa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ci</w:t>
      </w:r>
      <w:r w:rsidRPr="00EB2275">
        <w:rPr>
          <w:rFonts w:ascii="Times New Roman" w:hAnsi="Times New Roman"/>
          <w:bCs/>
          <w:sz w:val="24"/>
          <w:lang w:val="es-ES_tradnl"/>
        </w:rPr>
        <w:t>os (</w:t>
      </w:r>
      <w:r w:rsidRPr="00EB2275">
        <w:rPr>
          <w:rFonts w:ascii="Times New Roman" w:hAnsi="Times New Roman"/>
          <w:b/>
          <w:bCs/>
          <w:color w:val="C00000"/>
          <w:sz w:val="24"/>
          <w:lang w:val="es-ES_tradnl"/>
        </w:rPr>
        <w:t>. . . .</w:t>
      </w:r>
      <w:r w:rsidRPr="00EB2275">
        <w:rPr>
          <w:rFonts w:ascii="Times New Roman" w:hAnsi="Times New Roman"/>
          <w:bCs/>
          <w:sz w:val="24"/>
          <w:lang w:val="es-ES_tradnl"/>
        </w:rPr>
        <w:t>). Tr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e</w:t>
      </w:r>
      <w:r w:rsidRPr="00EB2275">
        <w:rPr>
          <w:rFonts w:ascii="Times New Roman" w:hAnsi="Times New Roman"/>
          <w:bCs/>
          <w:sz w:val="24"/>
          <w:lang w:val="es-ES_tradnl"/>
        </w:rPr>
        <w:t>s p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u</w:t>
      </w:r>
      <w:r w:rsidRPr="00EB2275">
        <w:rPr>
          <w:rFonts w:ascii="Times New Roman" w:hAnsi="Times New Roman"/>
          <w:bCs/>
          <w:sz w:val="24"/>
          <w:lang w:val="es-ES_tradnl"/>
        </w:rPr>
        <w:t>ntos se ref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ieren a las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retic</w:t>
      </w:r>
      <w:r w:rsidR="00383490">
        <w:rPr>
          <w:rFonts w:ascii="Times New Roman" w:hAnsi="Times New Roman"/>
          <w:bCs/>
          <w:sz w:val="24"/>
          <w:lang w:val="es-ES_tradnl"/>
        </w:rPr>
        <w:t>e</w:t>
      </w:r>
      <w:r w:rsidRPr="00EB2275">
        <w:rPr>
          <w:rFonts w:ascii="Times New Roman" w:hAnsi="Times New Roman"/>
          <w:bCs/>
          <w:sz w:val="24"/>
          <w:lang w:val="es-ES_tradnl"/>
        </w:rPr>
        <w:t>ncias</w:t>
      </w:r>
      <w:r w:rsidR="0083737B" w:rsidRPr="00EB2275">
        <w:rPr>
          <w:rFonts w:ascii="Times New Roman" w:hAnsi="Times New Roman"/>
          <w:bCs/>
          <w:sz w:val="24"/>
          <w:lang w:val="es-ES_tradnl"/>
        </w:rPr>
        <w:t xml:space="preserve"> y </w:t>
      </w:r>
      <w:r w:rsidRPr="00EB2275">
        <w:rPr>
          <w:rFonts w:ascii="Times New Roman" w:hAnsi="Times New Roman"/>
          <w:bCs/>
          <w:sz w:val="24"/>
          <w:lang w:val="es-ES_tradnl"/>
        </w:rPr>
        <w:t>u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no al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p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u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nto final que antecede 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l</w:t>
      </w:r>
      <w:r w:rsidR="00467E7A">
        <w:rPr>
          <w:rFonts w:ascii="Times New Roman" w:hAnsi="Times New Roman"/>
          <w:bCs/>
          <w:sz w:val="24"/>
          <w:lang w:val="es-ES_tradnl"/>
        </w:rPr>
        <w:t>a próxima frase.</w:t>
      </w:r>
    </w:p>
    <w:p w14:paraId="09C16980" w14:textId="5850987A" w:rsidR="004B475C" w:rsidRPr="00EB2275" w:rsidRDefault="004B475C" w:rsidP="00EF149E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  <w:sz w:val="24"/>
          <w:lang w:val="es-ES_tradnl"/>
        </w:rPr>
      </w:pPr>
      <w:r w:rsidRPr="00EB2275">
        <w:rPr>
          <w:rFonts w:ascii="Times New Roman" w:hAnsi="Times New Roman"/>
          <w:bCs/>
          <w:sz w:val="24"/>
          <w:lang w:val="es-ES_tradnl"/>
        </w:rPr>
        <w:t>E</w:t>
      </w:r>
      <w:r w:rsidR="00EB2275" w:rsidRPr="00EB2275">
        <w:rPr>
          <w:rFonts w:ascii="Times New Roman" w:hAnsi="Times New Roman"/>
          <w:bCs/>
          <w:sz w:val="24"/>
          <w:lang w:val="es-ES_tradnl"/>
        </w:rPr>
        <w:t>j</w:t>
      </w:r>
      <w:r w:rsidRPr="00EB2275">
        <w:rPr>
          <w:rFonts w:ascii="Times New Roman" w:hAnsi="Times New Roman"/>
          <w:bCs/>
          <w:sz w:val="24"/>
          <w:lang w:val="es-ES_tradnl"/>
        </w:rPr>
        <w:t>.:</w:t>
      </w:r>
    </w:p>
    <w:p w14:paraId="5BF9010E" w14:textId="546E7FD9" w:rsidR="004B475C" w:rsidRPr="00EB2275" w:rsidRDefault="00EB2275" w:rsidP="00EF149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EB2275">
        <w:rPr>
          <w:rFonts w:ascii="Times New Roman" w:hAnsi="Times New Roman"/>
          <w:bCs/>
          <w:sz w:val="24"/>
          <w:lang w:val="es-ES_tradnl"/>
        </w:rPr>
        <w:t>La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autora identific</w:t>
      </w:r>
      <w:r w:rsidRPr="00EB2275">
        <w:rPr>
          <w:rFonts w:ascii="Times New Roman" w:hAnsi="Times New Roman"/>
          <w:bCs/>
          <w:sz w:val="24"/>
          <w:lang w:val="es-ES_tradnl"/>
        </w:rPr>
        <w:t>ó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que </w:t>
      </w:r>
      <w:r w:rsidRPr="00EB2275">
        <w:rPr>
          <w:rFonts w:ascii="Times New Roman" w:hAnsi="Times New Roman"/>
          <w:bCs/>
          <w:sz w:val="24"/>
          <w:lang w:val="es-ES_tradnl"/>
        </w:rPr>
        <w:t>l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a implanta</w:t>
      </w:r>
      <w:r w:rsidR="004C1A9B" w:rsidRPr="00EB2275">
        <w:rPr>
          <w:rFonts w:ascii="Times New Roman" w:hAnsi="Times New Roman"/>
          <w:bCs/>
          <w:sz w:val="24"/>
          <w:lang w:val="es-ES_tradnl"/>
        </w:rPr>
        <w:t>ción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d</w:t>
      </w:r>
      <w:r w:rsidRPr="00EB2275">
        <w:rPr>
          <w:rFonts w:ascii="Times New Roman" w:hAnsi="Times New Roman"/>
          <w:bCs/>
          <w:sz w:val="24"/>
          <w:lang w:val="es-ES_tradnl"/>
        </w:rPr>
        <w:t>e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</w:t>
      </w:r>
      <w:proofErr w:type="spellStart"/>
      <w:r w:rsidR="004B475C" w:rsidRPr="00EB2275">
        <w:rPr>
          <w:rFonts w:ascii="Times New Roman" w:hAnsi="Times New Roman"/>
          <w:bCs/>
          <w:sz w:val="24"/>
          <w:lang w:val="es-ES_tradnl"/>
        </w:rPr>
        <w:t>Fundef</w:t>
      </w:r>
      <w:proofErr w:type="spellEnd"/>
      <w:r w:rsidR="0083737B" w:rsidRPr="00EB2275">
        <w:rPr>
          <w:rFonts w:ascii="Times New Roman" w:hAnsi="Times New Roman"/>
          <w:bCs/>
          <w:sz w:val="24"/>
          <w:lang w:val="es-ES_tradnl"/>
        </w:rPr>
        <w:t xml:space="preserve"> y </w:t>
      </w:r>
      <w:proofErr w:type="spellStart"/>
      <w:r w:rsidR="004B475C" w:rsidRPr="00EB2275">
        <w:rPr>
          <w:rFonts w:ascii="Times New Roman" w:hAnsi="Times New Roman"/>
          <w:bCs/>
          <w:sz w:val="24"/>
          <w:lang w:val="es-ES_tradnl"/>
        </w:rPr>
        <w:t>Fundeb</w:t>
      </w:r>
      <w:proofErr w:type="spellEnd"/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contribu</w:t>
      </w:r>
      <w:r w:rsidRPr="00EB2275">
        <w:rPr>
          <w:rFonts w:ascii="Times New Roman" w:hAnsi="Times New Roman"/>
          <w:bCs/>
          <w:sz w:val="24"/>
          <w:lang w:val="es-ES_tradnl"/>
        </w:rPr>
        <w:t>yó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para ampliar esa forma de aten</w:t>
      </w:r>
      <w:r w:rsidRPr="00EB2275">
        <w:rPr>
          <w:rFonts w:ascii="Times New Roman" w:hAnsi="Times New Roman"/>
          <w:bCs/>
          <w:sz w:val="24"/>
          <w:lang w:val="es-ES_tradnl"/>
        </w:rPr>
        <w:t>ción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</w:t>
      </w:r>
      <w:r w:rsidR="004B475C" w:rsidRPr="00EB2275">
        <w:rPr>
          <w:rFonts w:ascii="Times New Roman" w:hAnsi="Times New Roman"/>
          <w:b/>
          <w:bCs/>
          <w:color w:val="C00000"/>
          <w:sz w:val="24"/>
          <w:lang w:val="es-ES_tradnl"/>
        </w:rPr>
        <w:t>. . . .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</w:t>
      </w:r>
      <w:r w:rsidRPr="00EB2275">
        <w:rPr>
          <w:rFonts w:ascii="Times New Roman" w:hAnsi="Times New Roman"/>
          <w:bCs/>
          <w:sz w:val="24"/>
          <w:lang w:val="es-ES_tradnl"/>
        </w:rPr>
        <w:t>El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primero por concentrar </w:t>
      </w:r>
      <w:r w:rsidRPr="00EB2275">
        <w:rPr>
          <w:rFonts w:ascii="Times New Roman" w:hAnsi="Times New Roman"/>
          <w:bCs/>
          <w:sz w:val="24"/>
          <w:lang w:val="es-ES_tradnl"/>
        </w:rPr>
        <w:t>l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os recursos </w:t>
      </w:r>
      <w:r w:rsidRPr="00EB2275">
        <w:rPr>
          <w:rFonts w:ascii="Times New Roman" w:hAnsi="Times New Roman"/>
          <w:bCs/>
          <w:sz w:val="24"/>
          <w:lang w:val="es-ES_tradnl"/>
        </w:rPr>
        <w:t>en la educación funda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mental</w:t>
      </w:r>
      <w:r w:rsidR="0083737B" w:rsidRPr="00EB2275">
        <w:rPr>
          <w:rFonts w:ascii="Times New Roman" w:hAnsi="Times New Roman"/>
          <w:bCs/>
          <w:sz w:val="24"/>
          <w:lang w:val="es-ES_tradnl"/>
        </w:rPr>
        <w:t xml:space="preserve"> y 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for</w:t>
      </w:r>
      <w:r w:rsidRPr="00EB2275">
        <w:rPr>
          <w:rFonts w:ascii="Times New Roman" w:hAnsi="Times New Roman"/>
          <w:bCs/>
          <w:sz w:val="24"/>
          <w:lang w:val="es-ES_tradnl"/>
        </w:rPr>
        <w:t>z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ar os munic</w:t>
      </w:r>
      <w:r w:rsidRPr="00EB2275">
        <w:rPr>
          <w:rFonts w:ascii="Times New Roman" w:hAnsi="Times New Roman"/>
          <w:bCs/>
          <w:sz w:val="24"/>
          <w:lang w:val="es-ES_tradnl"/>
        </w:rPr>
        <w:t>i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pios a buscar alternativas de ba</w:t>
      </w:r>
      <w:r w:rsidRPr="00EB2275">
        <w:rPr>
          <w:rFonts w:ascii="Times New Roman" w:hAnsi="Times New Roman"/>
          <w:bCs/>
          <w:sz w:val="24"/>
          <w:lang w:val="es-ES_tradnl"/>
        </w:rPr>
        <w:t>j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o c</w:t>
      </w:r>
      <w:r w:rsidRPr="00EB2275">
        <w:rPr>
          <w:rFonts w:ascii="Times New Roman" w:hAnsi="Times New Roman"/>
          <w:bCs/>
          <w:sz w:val="24"/>
          <w:lang w:val="es-ES_tradnl"/>
        </w:rPr>
        <w:t>o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sto para atender </w:t>
      </w:r>
      <w:r w:rsidRPr="00EB2275">
        <w:rPr>
          <w:rFonts w:ascii="Times New Roman" w:hAnsi="Times New Roman"/>
          <w:bCs/>
          <w:sz w:val="24"/>
          <w:lang w:val="es-ES_tradnl"/>
        </w:rPr>
        <w:t>a la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educa</w:t>
      </w:r>
      <w:r w:rsidR="004C1A9B" w:rsidRPr="00EB2275">
        <w:rPr>
          <w:rFonts w:ascii="Times New Roman" w:hAnsi="Times New Roman"/>
          <w:bCs/>
          <w:sz w:val="24"/>
          <w:lang w:val="es-ES_tradnl"/>
        </w:rPr>
        <w:t>ción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infantil. </w:t>
      </w:r>
      <w:r w:rsidRPr="00EB2275">
        <w:rPr>
          <w:rFonts w:ascii="Times New Roman" w:hAnsi="Times New Roman"/>
          <w:bCs/>
          <w:sz w:val="24"/>
          <w:lang w:val="es-ES_tradnl"/>
        </w:rPr>
        <w:t>El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segundo por incluir</w:t>
      </w:r>
      <w:r w:rsidR="0083737B" w:rsidRPr="00EB2275">
        <w:rPr>
          <w:rFonts w:ascii="Times New Roman" w:hAnsi="Times New Roman"/>
          <w:bCs/>
          <w:sz w:val="24"/>
          <w:lang w:val="es-ES_tradnl"/>
        </w:rPr>
        <w:t xml:space="preserve"> las 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institu</w:t>
      </w:r>
      <w:r w:rsidR="00A90E57" w:rsidRPr="00EB2275">
        <w:rPr>
          <w:rFonts w:ascii="Times New Roman" w:hAnsi="Times New Roman"/>
          <w:bCs/>
          <w:sz w:val="24"/>
          <w:lang w:val="es-ES_tradnl"/>
        </w:rPr>
        <w:t>ciones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</w:t>
      </w:r>
      <w:r w:rsidR="00383490">
        <w:rPr>
          <w:rFonts w:ascii="Times New Roman" w:hAnsi="Times New Roman"/>
          <w:bCs/>
          <w:sz w:val="24"/>
          <w:lang w:val="es-ES_tradnl"/>
        </w:rPr>
        <w:t>que se unieron para redistribuir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l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os recursos d</w:t>
      </w:r>
      <w:r w:rsidRPr="00EB2275">
        <w:rPr>
          <w:rFonts w:ascii="Times New Roman" w:hAnsi="Times New Roman"/>
          <w:bCs/>
          <w:sz w:val="24"/>
          <w:lang w:val="es-ES_tradnl"/>
        </w:rPr>
        <w:t>el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 xml:space="preserve"> f</w:t>
      </w:r>
      <w:r w:rsidRPr="00EB2275">
        <w:rPr>
          <w:rFonts w:ascii="Times New Roman" w:hAnsi="Times New Roman"/>
          <w:bCs/>
          <w:sz w:val="24"/>
          <w:lang w:val="es-ES_tradnl"/>
        </w:rPr>
        <w:t>o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ndo, repasados a</w:t>
      </w:r>
      <w:r w:rsidRPr="00EB2275">
        <w:rPr>
          <w:rFonts w:ascii="Times New Roman" w:hAnsi="Times New Roman"/>
          <w:bCs/>
          <w:sz w:val="24"/>
          <w:lang w:val="es-ES_tradnl"/>
        </w:rPr>
        <w:t xml:space="preserve"> l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os munic</w:t>
      </w:r>
      <w:r w:rsidRPr="00EB2275">
        <w:rPr>
          <w:rFonts w:ascii="Times New Roman" w:hAnsi="Times New Roman"/>
          <w:bCs/>
          <w:sz w:val="24"/>
          <w:lang w:val="es-ES_tradnl"/>
        </w:rPr>
        <w:t>i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pios. (Pimenta, 2017, p. 593</w:t>
      </w:r>
      <w:r w:rsidR="00F0132E">
        <w:rPr>
          <w:rFonts w:ascii="Times New Roman" w:hAnsi="Times New Roman"/>
          <w:sz w:val="24"/>
          <w:lang w:val="es-ES_tradnl"/>
        </w:rPr>
        <w:t>, traducción propia</w:t>
      </w:r>
      <w:r w:rsidR="004B475C" w:rsidRPr="00EB2275">
        <w:rPr>
          <w:rFonts w:ascii="Times New Roman" w:hAnsi="Times New Roman"/>
          <w:bCs/>
          <w:sz w:val="24"/>
          <w:lang w:val="es-ES_tradnl"/>
        </w:rPr>
        <w:t>).</w:t>
      </w:r>
    </w:p>
    <w:p w14:paraId="7AAA60B5" w14:textId="77777777" w:rsidR="004B475C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54CEBCC" w14:textId="77777777" w:rsidR="004B475C" w:rsidRPr="00787EDC" w:rsidRDefault="004B475C" w:rsidP="00EF14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787EDC">
        <w:rPr>
          <w:rFonts w:ascii="Times New Roman" w:hAnsi="Times New Roman"/>
          <w:sz w:val="24"/>
          <w:lang w:val="es-ES_tradnl"/>
        </w:rPr>
        <w:t>A</w:t>
      </w:r>
      <w:r w:rsidR="00EB2275" w:rsidRPr="00787EDC">
        <w:rPr>
          <w:rFonts w:ascii="Times New Roman" w:hAnsi="Times New Roman"/>
          <w:sz w:val="24"/>
          <w:lang w:val="es-ES_tradnl"/>
        </w:rPr>
        <w:t xml:space="preserve"> l</w:t>
      </w:r>
      <w:r w:rsidRPr="00787EDC">
        <w:rPr>
          <w:rFonts w:ascii="Times New Roman" w:hAnsi="Times New Roman"/>
          <w:sz w:val="24"/>
          <w:lang w:val="es-ES_tradnl"/>
        </w:rPr>
        <w:t>o l</w:t>
      </w:r>
      <w:r w:rsidR="00EB2275" w:rsidRPr="00787EDC">
        <w:rPr>
          <w:rFonts w:ascii="Times New Roman" w:hAnsi="Times New Roman"/>
          <w:sz w:val="24"/>
          <w:lang w:val="es-ES_tradnl"/>
        </w:rPr>
        <w:t>ar</w:t>
      </w:r>
      <w:r w:rsidRPr="00787EDC">
        <w:rPr>
          <w:rFonts w:ascii="Times New Roman" w:hAnsi="Times New Roman"/>
          <w:sz w:val="24"/>
          <w:lang w:val="es-ES_tradnl"/>
        </w:rPr>
        <w:t>go d</w:t>
      </w:r>
      <w:r w:rsidR="00EB2275" w:rsidRPr="00787EDC">
        <w:rPr>
          <w:rFonts w:ascii="Times New Roman" w:hAnsi="Times New Roman"/>
          <w:sz w:val="24"/>
          <w:lang w:val="es-ES_tradnl"/>
        </w:rPr>
        <w:t>el</w:t>
      </w:r>
      <w:r w:rsidRPr="00787EDC">
        <w:rPr>
          <w:rFonts w:ascii="Times New Roman" w:hAnsi="Times New Roman"/>
          <w:sz w:val="24"/>
          <w:lang w:val="es-ES_tradnl"/>
        </w:rPr>
        <w:t xml:space="preserve"> texto,</w:t>
      </w:r>
      <w:r w:rsidR="004D52DB" w:rsidRPr="00787EDC">
        <w:rPr>
          <w:rFonts w:ascii="Times New Roman" w:hAnsi="Times New Roman"/>
          <w:sz w:val="24"/>
          <w:lang w:val="es-ES_tradnl"/>
        </w:rPr>
        <w:t xml:space="preserve"> en </w:t>
      </w:r>
      <w:r w:rsidR="00EB2275" w:rsidRPr="00787EDC">
        <w:rPr>
          <w:rFonts w:ascii="Times New Roman" w:hAnsi="Times New Roman"/>
          <w:sz w:val="24"/>
          <w:lang w:val="es-ES_tradnl"/>
        </w:rPr>
        <w:t>l</w:t>
      </w:r>
      <w:r w:rsidRPr="00787EDC">
        <w:rPr>
          <w:rFonts w:ascii="Times New Roman" w:hAnsi="Times New Roman"/>
          <w:sz w:val="24"/>
          <w:lang w:val="es-ES_tradnl"/>
        </w:rPr>
        <w:t>as remis</w:t>
      </w:r>
      <w:r w:rsidR="004D52DB" w:rsidRPr="00787EDC">
        <w:rPr>
          <w:rFonts w:ascii="Times New Roman" w:hAnsi="Times New Roman"/>
          <w:sz w:val="24"/>
          <w:lang w:val="es-ES_tradnl"/>
        </w:rPr>
        <w:t>iones</w:t>
      </w:r>
      <w:r w:rsidRPr="00787EDC">
        <w:rPr>
          <w:rFonts w:ascii="Times New Roman" w:hAnsi="Times New Roman"/>
          <w:sz w:val="24"/>
          <w:lang w:val="es-ES_tradnl"/>
        </w:rPr>
        <w:t xml:space="preserve"> de cita de 2 autores, </w:t>
      </w:r>
      <w:r w:rsidR="004D52DB" w:rsidRPr="00787EDC">
        <w:rPr>
          <w:rFonts w:ascii="Times New Roman" w:hAnsi="Times New Roman"/>
          <w:sz w:val="24"/>
          <w:lang w:val="es-ES_tradnl"/>
        </w:rPr>
        <w:t>hay que separar los apel</w:t>
      </w:r>
      <w:r w:rsidR="00383490">
        <w:rPr>
          <w:rFonts w:ascii="Times New Roman" w:hAnsi="Times New Roman"/>
          <w:sz w:val="24"/>
          <w:lang w:val="es-ES_tradnl"/>
        </w:rPr>
        <w:t>l</w:t>
      </w:r>
      <w:r w:rsidR="004D52DB" w:rsidRPr="00787EDC">
        <w:rPr>
          <w:rFonts w:ascii="Times New Roman" w:hAnsi="Times New Roman"/>
          <w:sz w:val="24"/>
          <w:lang w:val="es-ES_tradnl"/>
        </w:rPr>
        <w:t>idos por el</w:t>
      </w:r>
      <w:r w:rsidRPr="00787EDC">
        <w:rPr>
          <w:rFonts w:ascii="Times New Roman" w:hAnsi="Times New Roman"/>
          <w:sz w:val="24"/>
          <w:lang w:val="es-ES_tradnl"/>
        </w:rPr>
        <w:t xml:space="preserve"> símbolo “&amp;”. E</w:t>
      </w:r>
      <w:r w:rsidR="004D52DB" w:rsidRPr="00787EDC">
        <w:rPr>
          <w:rFonts w:ascii="Times New Roman" w:hAnsi="Times New Roman"/>
          <w:sz w:val="24"/>
          <w:lang w:val="es-ES_tradnl"/>
        </w:rPr>
        <w:t>j</w:t>
      </w:r>
      <w:r w:rsidRPr="00787EDC">
        <w:rPr>
          <w:rFonts w:ascii="Times New Roman" w:hAnsi="Times New Roman"/>
          <w:sz w:val="24"/>
          <w:lang w:val="es-ES_tradnl"/>
        </w:rPr>
        <w:t>.: (</w:t>
      </w:r>
      <w:proofErr w:type="spellStart"/>
      <w:r w:rsidRPr="00787EDC">
        <w:rPr>
          <w:rFonts w:ascii="Times New Roman" w:hAnsi="Times New Roman"/>
          <w:sz w:val="24"/>
          <w:lang w:val="es-ES_tradnl"/>
        </w:rPr>
        <w:t>Mascarello</w:t>
      </w:r>
      <w:proofErr w:type="spellEnd"/>
      <w:r w:rsidRPr="00787EDC">
        <w:rPr>
          <w:rFonts w:ascii="Times New Roman" w:hAnsi="Times New Roman"/>
          <w:sz w:val="24"/>
          <w:lang w:val="es-ES_tradnl"/>
        </w:rPr>
        <w:t xml:space="preserve"> &amp; </w:t>
      </w:r>
      <w:proofErr w:type="spellStart"/>
      <w:r w:rsidRPr="00787EDC">
        <w:rPr>
          <w:rFonts w:ascii="Times New Roman" w:hAnsi="Times New Roman"/>
          <w:sz w:val="24"/>
          <w:lang w:val="es-ES_tradnl"/>
        </w:rPr>
        <w:t>Cunha</w:t>
      </w:r>
      <w:proofErr w:type="spellEnd"/>
      <w:r w:rsidRPr="00787EDC">
        <w:rPr>
          <w:rFonts w:ascii="Times New Roman" w:hAnsi="Times New Roman"/>
          <w:sz w:val="24"/>
          <w:lang w:val="es-ES_tradnl"/>
        </w:rPr>
        <w:t xml:space="preserve">, 2022, p. 12). A partir de 3 autores, </w:t>
      </w:r>
      <w:r w:rsidR="00787EDC" w:rsidRPr="00787EDC">
        <w:rPr>
          <w:rFonts w:ascii="Times New Roman" w:hAnsi="Times New Roman"/>
          <w:sz w:val="24"/>
          <w:lang w:val="es-ES_tradnl"/>
        </w:rPr>
        <w:t xml:space="preserve">se puede utilizar la </w:t>
      </w:r>
      <w:r w:rsidRPr="00787EDC">
        <w:rPr>
          <w:rFonts w:ascii="Times New Roman" w:hAnsi="Times New Roman"/>
          <w:sz w:val="24"/>
          <w:lang w:val="es-ES_tradnl"/>
        </w:rPr>
        <w:t>expres</w:t>
      </w:r>
      <w:r w:rsidR="00787EDC" w:rsidRPr="00787EDC">
        <w:rPr>
          <w:rFonts w:ascii="Times New Roman" w:hAnsi="Times New Roman"/>
          <w:sz w:val="24"/>
          <w:lang w:val="es-ES_tradnl"/>
        </w:rPr>
        <w:t>ión</w:t>
      </w:r>
      <w:r w:rsidRPr="00787EDC">
        <w:rPr>
          <w:rFonts w:ascii="Times New Roman" w:hAnsi="Times New Roman"/>
          <w:sz w:val="24"/>
          <w:lang w:val="es-ES_tradnl"/>
        </w:rPr>
        <w:t xml:space="preserve"> et al., s</w:t>
      </w:r>
      <w:r w:rsidR="00787EDC" w:rsidRPr="00787EDC">
        <w:rPr>
          <w:rFonts w:ascii="Times New Roman" w:hAnsi="Times New Roman"/>
          <w:sz w:val="24"/>
          <w:lang w:val="es-ES_tradnl"/>
        </w:rPr>
        <w:t>in</w:t>
      </w:r>
      <w:r w:rsidRPr="00787EDC">
        <w:rPr>
          <w:rFonts w:ascii="Times New Roman" w:hAnsi="Times New Roman"/>
          <w:sz w:val="24"/>
          <w:lang w:val="es-ES_tradnl"/>
        </w:rPr>
        <w:t xml:space="preserve"> itálico. E</w:t>
      </w:r>
      <w:r w:rsidR="00787EDC" w:rsidRPr="00787EDC">
        <w:rPr>
          <w:rFonts w:ascii="Times New Roman" w:hAnsi="Times New Roman"/>
          <w:sz w:val="24"/>
          <w:lang w:val="es-ES_tradnl"/>
        </w:rPr>
        <w:t>j</w:t>
      </w:r>
      <w:r w:rsidRPr="00787EDC">
        <w:rPr>
          <w:rFonts w:ascii="Times New Roman" w:hAnsi="Times New Roman"/>
          <w:sz w:val="24"/>
          <w:lang w:val="es-ES_tradnl"/>
        </w:rPr>
        <w:t>.: (</w:t>
      </w:r>
      <w:proofErr w:type="spellStart"/>
      <w:r w:rsidRPr="00787EDC">
        <w:rPr>
          <w:rFonts w:ascii="Times New Roman" w:hAnsi="Times New Roman"/>
          <w:sz w:val="24"/>
          <w:lang w:val="es-ES_tradnl"/>
        </w:rPr>
        <w:t>Moriconi</w:t>
      </w:r>
      <w:proofErr w:type="spellEnd"/>
      <w:r w:rsidRPr="00787EDC">
        <w:rPr>
          <w:rFonts w:ascii="Times New Roman" w:hAnsi="Times New Roman"/>
          <w:sz w:val="24"/>
          <w:lang w:val="es-ES_tradnl"/>
        </w:rPr>
        <w:t xml:space="preserve"> et al., 2021, p. 12).</w:t>
      </w:r>
    </w:p>
    <w:p w14:paraId="22FEEE9E" w14:textId="77777777" w:rsidR="004B475C" w:rsidRPr="00787EDC" w:rsidRDefault="004B475C" w:rsidP="00EF149E">
      <w:pPr>
        <w:pStyle w:val="Textodenotaderodap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87EDC">
        <w:rPr>
          <w:rFonts w:ascii="Times New Roman" w:hAnsi="Times New Roman"/>
          <w:sz w:val="24"/>
          <w:lang w:val="es-ES_tradnl"/>
        </w:rPr>
        <w:t>Para utilizar cita</w:t>
      </w:r>
      <w:r w:rsidR="00A90E57" w:rsidRPr="00787EDC">
        <w:rPr>
          <w:rFonts w:ascii="Times New Roman" w:hAnsi="Times New Roman"/>
          <w:sz w:val="24"/>
          <w:lang w:val="es-ES_tradnl"/>
        </w:rPr>
        <w:t>s</w:t>
      </w:r>
      <w:r w:rsidRPr="00787EDC">
        <w:rPr>
          <w:rFonts w:ascii="Times New Roman" w:hAnsi="Times New Roman"/>
          <w:sz w:val="24"/>
          <w:lang w:val="es-ES_tradnl"/>
        </w:rPr>
        <w:t xml:space="preserve"> de cita</w:t>
      </w:r>
      <w:r w:rsidR="00A90E57" w:rsidRPr="00787EDC">
        <w:rPr>
          <w:rFonts w:ascii="Times New Roman" w:hAnsi="Times New Roman"/>
          <w:sz w:val="24"/>
          <w:lang w:val="es-ES_tradnl"/>
        </w:rPr>
        <w:t>s</w:t>
      </w:r>
      <w:r w:rsidRPr="00787EDC">
        <w:rPr>
          <w:rFonts w:ascii="Times New Roman" w:hAnsi="Times New Roman"/>
          <w:sz w:val="24"/>
          <w:lang w:val="es-ES_tradnl"/>
        </w:rPr>
        <w:t xml:space="preserve">, </w:t>
      </w:r>
      <w:r w:rsidR="00787EDC" w:rsidRPr="00787EDC">
        <w:rPr>
          <w:rFonts w:ascii="Times New Roman" w:hAnsi="Times New Roman"/>
          <w:sz w:val="24"/>
          <w:lang w:val="es-ES_tradnl"/>
        </w:rPr>
        <w:t>es decir</w:t>
      </w:r>
      <w:r w:rsidRPr="00787EDC">
        <w:rPr>
          <w:rFonts w:ascii="Times New Roman" w:hAnsi="Times New Roman"/>
          <w:sz w:val="24"/>
          <w:lang w:val="es-ES_tradnl"/>
        </w:rPr>
        <w:t xml:space="preserve">, mencionar obras de autores que </w:t>
      </w:r>
      <w:r w:rsidR="00787EDC" w:rsidRPr="00787EDC">
        <w:rPr>
          <w:rFonts w:ascii="Times New Roman" w:hAnsi="Times New Roman"/>
          <w:sz w:val="24"/>
          <w:lang w:val="es-ES_tradnl"/>
        </w:rPr>
        <w:t>se utilizaron en los</w:t>
      </w:r>
      <w:r w:rsidRPr="00787EDC">
        <w:rPr>
          <w:rFonts w:ascii="Times New Roman" w:hAnsi="Times New Roman"/>
          <w:sz w:val="24"/>
          <w:lang w:val="es-ES_tradnl"/>
        </w:rPr>
        <w:t xml:space="preserve"> traba</w:t>
      </w:r>
      <w:r w:rsidR="00787EDC" w:rsidRPr="00787EDC">
        <w:rPr>
          <w:rFonts w:ascii="Times New Roman" w:hAnsi="Times New Roman"/>
          <w:sz w:val="24"/>
          <w:lang w:val="es-ES_tradnl"/>
        </w:rPr>
        <w:t>j</w:t>
      </w:r>
      <w:r w:rsidRPr="00787EDC">
        <w:rPr>
          <w:rFonts w:ascii="Times New Roman" w:hAnsi="Times New Roman"/>
          <w:sz w:val="24"/>
          <w:lang w:val="es-ES_tradnl"/>
        </w:rPr>
        <w:t xml:space="preserve">os de otros autores, </w:t>
      </w:r>
      <w:r w:rsidR="00787EDC" w:rsidRPr="00787EDC">
        <w:rPr>
          <w:rFonts w:ascii="Times New Roman" w:hAnsi="Times New Roman"/>
          <w:sz w:val="24"/>
          <w:lang w:val="es-ES_tradnl"/>
        </w:rPr>
        <w:t>se emplea la</w:t>
      </w:r>
      <w:r w:rsidRPr="00787EDC">
        <w:rPr>
          <w:rFonts w:ascii="Times New Roman" w:hAnsi="Times New Roman"/>
          <w:sz w:val="24"/>
          <w:lang w:val="es-ES_tradnl"/>
        </w:rPr>
        <w:t xml:space="preserve"> expres</w:t>
      </w:r>
      <w:r w:rsidR="00787EDC" w:rsidRPr="00787EDC">
        <w:rPr>
          <w:rFonts w:ascii="Times New Roman" w:hAnsi="Times New Roman"/>
          <w:sz w:val="24"/>
          <w:lang w:val="es-ES_tradnl"/>
        </w:rPr>
        <w:t>ión</w:t>
      </w:r>
      <w:r w:rsidRPr="00787EDC">
        <w:rPr>
          <w:rFonts w:ascii="Times New Roman" w:hAnsi="Times New Roman"/>
          <w:sz w:val="24"/>
          <w:lang w:val="es-ES_tradnl"/>
        </w:rPr>
        <w:t xml:space="preserve"> “como citado e</w:t>
      </w:r>
      <w:r w:rsidR="00787EDC" w:rsidRPr="00787EDC">
        <w:rPr>
          <w:rFonts w:ascii="Times New Roman" w:hAnsi="Times New Roman"/>
          <w:sz w:val="24"/>
          <w:lang w:val="es-ES_tradnl"/>
        </w:rPr>
        <w:t>n</w:t>
      </w:r>
      <w:r w:rsidRPr="00787EDC">
        <w:rPr>
          <w:rFonts w:ascii="Times New Roman" w:hAnsi="Times New Roman"/>
          <w:sz w:val="24"/>
          <w:lang w:val="es-ES_tradnl"/>
        </w:rPr>
        <w:t xml:space="preserve">” (o “as </w:t>
      </w:r>
      <w:proofErr w:type="spellStart"/>
      <w:r w:rsidRPr="00787EDC">
        <w:rPr>
          <w:rFonts w:ascii="Times New Roman" w:hAnsi="Times New Roman"/>
          <w:sz w:val="24"/>
          <w:lang w:val="es-ES_tradnl"/>
        </w:rPr>
        <w:t>cited</w:t>
      </w:r>
      <w:proofErr w:type="spellEnd"/>
      <w:r w:rsidRPr="00787EDC">
        <w:rPr>
          <w:rFonts w:ascii="Times New Roman" w:hAnsi="Times New Roman"/>
          <w:sz w:val="24"/>
          <w:lang w:val="es-ES_tradnl"/>
        </w:rPr>
        <w:t xml:space="preserve"> in”,</w:t>
      </w:r>
      <w:r w:rsidR="004D52DB" w:rsidRPr="00787EDC">
        <w:rPr>
          <w:rFonts w:ascii="Times New Roman" w:hAnsi="Times New Roman"/>
          <w:sz w:val="24"/>
          <w:lang w:val="es-ES_tradnl"/>
        </w:rPr>
        <w:t xml:space="preserve"> en </w:t>
      </w:r>
      <w:r w:rsidRPr="00787EDC">
        <w:rPr>
          <w:rFonts w:ascii="Times New Roman" w:hAnsi="Times New Roman"/>
          <w:sz w:val="24"/>
          <w:lang w:val="es-ES_tradnl"/>
        </w:rPr>
        <w:t>ingl</w:t>
      </w:r>
      <w:r w:rsidR="00787EDC" w:rsidRPr="00787EDC">
        <w:rPr>
          <w:rFonts w:ascii="Times New Roman" w:hAnsi="Times New Roman"/>
          <w:sz w:val="24"/>
          <w:lang w:val="es-ES_tradnl"/>
        </w:rPr>
        <w:t>é</w:t>
      </w:r>
      <w:r w:rsidRPr="00787EDC">
        <w:rPr>
          <w:rFonts w:ascii="Times New Roman" w:hAnsi="Times New Roman"/>
          <w:sz w:val="24"/>
          <w:lang w:val="es-ES_tradnl"/>
        </w:rPr>
        <w:t>s). E</w:t>
      </w:r>
      <w:r w:rsidR="00787EDC" w:rsidRPr="00787EDC">
        <w:rPr>
          <w:rFonts w:ascii="Times New Roman" w:hAnsi="Times New Roman"/>
          <w:sz w:val="24"/>
          <w:lang w:val="es-ES_tradnl"/>
        </w:rPr>
        <w:t>j</w:t>
      </w:r>
      <w:r w:rsidRPr="00787EDC">
        <w:rPr>
          <w:rFonts w:ascii="Times New Roman" w:hAnsi="Times New Roman"/>
          <w:sz w:val="24"/>
          <w:lang w:val="es-ES_tradnl"/>
        </w:rPr>
        <w:t xml:space="preserve">.: </w:t>
      </w:r>
      <w:r w:rsidRPr="00787EDC">
        <w:rPr>
          <w:rFonts w:ascii="Times New Roman" w:hAnsi="Times New Roman"/>
          <w:sz w:val="24"/>
          <w:szCs w:val="24"/>
          <w:lang w:val="es-ES_tradnl"/>
        </w:rPr>
        <w:t>(Gatti, 2002, como citado</w:t>
      </w:r>
      <w:r w:rsidR="004D52DB" w:rsidRPr="00787EDC">
        <w:rPr>
          <w:rFonts w:ascii="Times New Roman" w:hAnsi="Times New Roman"/>
          <w:sz w:val="24"/>
          <w:szCs w:val="24"/>
          <w:lang w:val="es-ES_tradnl"/>
        </w:rPr>
        <w:t xml:space="preserve"> en </w:t>
      </w:r>
      <w:proofErr w:type="spellStart"/>
      <w:r w:rsidRPr="00787EDC">
        <w:rPr>
          <w:rFonts w:ascii="Times New Roman" w:hAnsi="Times New Roman"/>
          <w:sz w:val="24"/>
          <w:szCs w:val="24"/>
          <w:lang w:val="es-ES_tradnl"/>
        </w:rPr>
        <w:t>Gimenes</w:t>
      </w:r>
      <w:proofErr w:type="spellEnd"/>
      <w:r w:rsidRPr="00787EDC">
        <w:rPr>
          <w:rFonts w:ascii="Times New Roman" w:hAnsi="Times New Roman"/>
          <w:sz w:val="24"/>
          <w:szCs w:val="24"/>
          <w:lang w:val="es-ES_tradnl"/>
        </w:rPr>
        <w:t>, 2009).</w:t>
      </w:r>
    </w:p>
    <w:p w14:paraId="2914E077" w14:textId="77777777" w:rsidR="004B475C" w:rsidRPr="00787EDC" w:rsidRDefault="004B475C" w:rsidP="00EF149E">
      <w:pPr>
        <w:pStyle w:val="Textodenotaderodap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87EDC">
        <w:rPr>
          <w:rFonts w:ascii="Times New Roman" w:hAnsi="Times New Roman"/>
          <w:sz w:val="24"/>
          <w:szCs w:val="24"/>
          <w:lang w:val="es-ES_tradnl"/>
        </w:rPr>
        <w:t>S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i</w:t>
      </w:r>
      <w:r w:rsidRPr="00787EDC">
        <w:rPr>
          <w:rFonts w:ascii="Times New Roman" w:hAnsi="Times New Roman"/>
          <w:sz w:val="24"/>
          <w:szCs w:val="24"/>
          <w:lang w:val="es-ES_tradnl"/>
        </w:rPr>
        <w:t xml:space="preserve"> se trata de u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n</w:t>
      </w:r>
      <w:r w:rsidRPr="00787EDC">
        <w:rPr>
          <w:rFonts w:ascii="Times New Roman" w:hAnsi="Times New Roman"/>
          <w:sz w:val="24"/>
          <w:szCs w:val="24"/>
          <w:lang w:val="es-ES_tradnl"/>
        </w:rPr>
        <w:t xml:space="preserve">a cita textual, no 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es</w:t>
      </w:r>
      <w:r w:rsidRPr="00787EDC">
        <w:rPr>
          <w:rFonts w:ascii="Times New Roman" w:hAnsi="Times New Roman"/>
          <w:sz w:val="24"/>
          <w:szCs w:val="24"/>
          <w:lang w:val="es-ES_tradnl"/>
        </w:rPr>
        <w:t xml:space="preserve"> neces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a</w:t>
      </w:r>
      <w:r w:rsidRPr="00787EDC">
        <w:rPr>
          <w:rFonts w:ascii="Times New Roman" w:hAnsi="Times New Roman"/>
          <w:sz w:val="24"/>
          <w:szCs w:val="24"/>
          <w:lang w:val="es-ES_tradnl"/>
        </w:rPr>
        <w:t xml:space="preserve">rio indicar 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el año de la</w:t>
      </w:r>
      <w:r w:rsidRPr="00787EDC">
        <w:rPr>
          <w:rFonts w:ascii="Times New Roman" w:hAnsi="Times New Roman"/>
          <w:sz w:val="24"/>
          <w:szCs w:val="24"/>
          <w:lang w:val="es-ES_tradnl"/>
        </w:rPr>
        <w:t xml:space="preserve"> primera obra. E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j</w:t>
      </w:r>
      <w:r w:rsidRPr="00787EDC">
        <w:rPr>
          <w:rFonts w:ascii="Times New Roman" w:hAnsi="Times New Roman"/>
          <w:sz w:val="24"/>
          <w:szCs w:val="24"/>
          <w:lang w:val="es-ES_tradnl"/>
        </w:rPr>
        <w:t>.: “Seg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ún</w:t>
      </w:r>
      <w:r w:rsidRPr="00787EDC">
        <w:rPr>
          <w:rFonts w:ascii="Times New Roman" w:hAnsi="Times New Roman"/>
          <w:sz w:val="24"/>
          <w:szCs w:val="24"/>
          <w:lang w:val="es-ES_tradnl"/>
        </w:rPr>
        <w:t xml:space="preserve"> Gatti (como citado</w:t>
      </w:r>
      <w:r w:rsidR="004D52DB" w:rsidRPr="00787EDC">
        <w:rPr>
          <w:rFonts w:ascii="Times New Roman" w:hAnsi="Times New Roman"/>
          <w:sz w:val="24"/>
          <w:szCs w:val="24"/>
          <w:lang w:val="es-ES_tradnl"/>
        </w:rPr>
        <w:t xml:space="preserve"> en </w:t>
      </w:r>
      <w:proofErr w:type="spellStart"/>
      <w:r w:rsidRPr="00787EDC">
        <w:rPr>
          <w:rFonts w:ascii="Times New Roman" w:hAnsi="Times New Roman"/>
          <w:sz w:val="24"/>
          <w:szCs w:val="24"/>
          <w:lang w:val="es-ES_tradnl"/>
        </w:rPr>
        <w:t>Gimenes</w:t>
      </w:r>
      <w:proofErr w:type="spellEnd"/>
      <w:r w:rsidRPr="00787EDC">
        <w:rPr>
          <w:rFonts w:ascii="Times New Roman" w:hAnsi="Times New Roman"/>
          <w:sz w:val="24"/>
          <w:szCs w:val="24"/>
          <w:lang w:val="es-ES_tradnl"/>
        </w:rPr>
        <w:t xml:space="preserve">, 2009), </w:t>
      </w:r>
      <w:r w:rsidR="00787EDC" w:rsidRPr="00787EDC">
        <w:rPr>
          <w:rFonts w:ascii="Times New Roman" w:hAnsi="Times New Roman"/>
          <w:sz w:val="24"/>
          <w:szCs w:val="24"/>
          <w:lang w:val="es-ES_tradnl"/>
        </w:rPr>
        <w:t>l</w:t>
      </w:r>
      <w:r w:rsidRPr="00787EDC">
        <w:rPr>
          <w:rFonts w:ascii="Times New Roman" w:hAnsi="Times New Roman"/>
          <w:sz w:val="24"/>
          <w:szCs w:val="24"/>
          <w:lang w:val="es-ES_tradnl"/>
        </w:rPr>
        <w:t>a educa</w:t>
      </w:r>
      <w:r w:rsidR="004C1A9B" w:rsidRPr="00787EDC">
        <w:rPr>
          <w:rFonts w:ascii="Times New Roman" w:hAnsi="Times New Roman"/>
          <w:sz w:val="24"/>
          <w:szCs w:val="24"/>
          <w:lang w:val="es-ES_tradnl"/>
        </w:rPr>
        <w:t>ción</w:t>
      </w:r>
      <w:r w:rsidRPr="00787EDC">
        <w:rPr>
          <w:rFonts w:ascii="Times New Roman" w:hAnsi="Times New Roman"/>
          <w:sz w:val="24"/>
          <w:szCs w:val="24"/>
          <w:lang w:val="es-ES_tradnl"/>
        </w:rPr>
        <w:t xml:space="preserve"> . . .”.</w:t>
      </w:r>
    </w:p>
    <w:p w14:paraId="20F4107F" w14:textId="10DCE5C7" w:rsidR="004B475C" w:rsidRPr="00787EDC" w:rsidRDefault="004B475C" w:rsidP="00EF149E">
      <w:pPr>
        <w:pStyle w:val="Textodenotaderodap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787EDC">
        <w:rPr>
          <w:rFonts w:ascii="Times New Roman" w:hAnsi="Times New Roman"/>
          <w:sz w:val="24"/>
          <w:lang w:val="es-ES_tradnl"/>
        </w:rPr>
        <w:t>So</w:t>
      </w:r>
      <w:r w:rsidR="00787EDC">
        <w:rPr>
          <w:rFonts w:ascii="Times New Roman" w:hAnsi="Times New Roman"/>
          <w:sz w:val="24"/>
          <w:lang w:val="es-ES_tradnl"/>
        </w:rPr>
        <w:t>la</w:t>
      </w:r>
      <w:r w:rsidRPr="00787EDC">
        <w:rPr>
          <w:rFonts w:ascii="Times New Roman" w:hAnsi="Times New Roman"/>
          <w:sz w:val="24"/>
          <w:lang w:val="es-ES_tradnl"/>
        </w:rPr>
        <w:t xml:space="preserve">mente </w:t>
      </w:r>
      <w:r w:rsidR="00787EDC">
        <w:rPr>
          <w:rFonts w:ascii="Times New Roman" w:hAnsi="Times New Roman"/>
          <w:sz w:val="24"/>
          <w:lang w:val="es-ES_tradnl"/>
        </w:rPr>
        <w:t>l</w:t>
      </w:r>
      <w:r w:rsidRPr="00787EDC">
        <w:rPr>
          <w:rFonts w:ascii="Times New Roman" w:hAnsi="Times New Roman"/>
          <w:sz w:val="24"/>
          <w:lang w:val="es-ES_tradnl"/>
        </w:rPr>
        <w:t xml:space="preserve">a obra </w:t>
      </w:r>
      <w:r w:rsidR="00555482">
        <w:rPr>
          <w:rFonts w:ascii="Times New Roman" w:hAnsi="Times New Roman"/>
          <w:sz w:val="24"/>
          <w:lang w:val="es-ES_tradnl"/>
        </w:rPr>
        <w:t xml:space="preserve">a la </w:t>
      </w:r>
      <w:r w:rsidRPr="00787EDC">
        <w:rPr>
          <w:rFonts w:ascii="Times New Roman" w:hAnsi="Times New Roman"/>
          <w:sz w:val="24"/>
          <w:lang w:val="es-ES_tradnl"/>
        </w:rPr>
        <w:t xml:space="preserve">que </w:t>
      </w:r>
      <w:r w:rsidR="00787EDC">
        <w:rPr>
          <w:rFonts w:ascii="Times New Roman" w:hAnsi="Times New Roman"/>
          <w:sz w:val="24"/>
          <w:lang w:val="es-ES_tradnl"/>
        </w:rPr>
        <w:t>se puede acce</w:t>
      </w:r>
      <w:r w:rsidR="00383490">
        <w:rPr>
          <w:rFonts w:ascii="Times New Roman" w:hAnsi="Times New Roman"/>
          <w:sz w:val="24"/>
          <w:lang w:val="es-ES_tradnl"/>
        </w:rPr>
        <w:t>der</w:t>
      </w:r>
      <w:r w:rsidRPr="00787EDC">
        <w:rPr>
          <w:rFonts w:ascii="Times New Roman" w:hAnsi="Times New Roman"/>
          <w:sz w:val="24"/>
          <w:lang w:val="es-ES_tradnl"/>
        </w:rPr>
        <w:t xml:space="preserve"> de</w:t>
      </w:r>
      <w:r w:rsidR="00787EDC">
        <w:rPr>
          <w:rFonts w:ascii="Times New Roman" w:hAnsi="Times New Roman"/>
          <w:sz w:val="24"/>
          <w:lang w:val="es-ES_tradnl"/>
        </w:rPr>
        <w:t>b</w:t>
      </w:r>
      <w:r w:rsidRPr="00787EDC">
        <w:rPr>
          <w:rFonts w:ascii="Times New Roman" w:hAnsi="Times New Roman"/>
          <w:sz w:val="24"/>
          <w:lang w:val="es-ES_tradnl"/>
        </w:rPr>
        <w:t xml:space="preserve">e constar </w:t>
      </w:r>
      <w:r w:rsidR="00787EDC">
        <w:rPr>
          <w:rFonts w:ascii="Times New Roman" w:hAnsi="Times New Roman"/>
          <w:sz w:val="24"/>
          <w:lang w:val="es-ES_tradnl"/>
        </w:rPr>
        <w:t>en la</w:t>
      </w:r>
      <w:r w:rsidRPr="00787EDC">
        <w:rPr>
          <w:rFonts w:ascii="Times New Roman" w:hAnsi="Times New Roman"/>
          <w:sz w:val="24"/>
          <w:lang w:val="es-ES_tradnl"/>
        </w:rPr>
        <w:t xml:space="preserve"> lista de refer</w:t>
      </w:r>
      <w:r w:rsidR="00787EDC">
        <w:rPr>
          <w:rFonts w:ascii="Times New Roman" w:hAnsi="Times New Roman"/>
          <w:sz w:val="24"/>
          <w:lang w:val="es-ES_tradnl"/>
        </w:rPr>
        <w:t>e</w:t>
      </w:r>
      <w:r w:rsidRPr="00787EDC">
        <w:rPr>
          <w:rFonts w:ascii="Times New Roman" w:hAnsi="Times New Roman"/>
          <w:sz w:val="24"/>
          <w:lang w:val="es-ES_tradnl"/>
        </w:rPr>
        <w:t>ncias.</w:t>
      </w:r>
    </w:p>
    <w:p w14:paraId="4E2994C1" w14:textId="77777777" w:rsidR="004B475C" w:rsidRPr="00787EDC" w:rsidRDefault="004B475C" w:rsidP="00EF149E">
      <w:pPr>
        <w:spacing w:after="0"/>
        <w:contextualSpacing/>
        <w:rPr>
          <w:rFonts w:ascii="Times New Roman" w:hAnsi="Times New Roman" w:cs="Times New Roman"/>
          <w:sz w:val="24"/>
          <w:lang w:val="es-ES_tradnl"/>
        </w:rPr>
      </w:pPr>
    </w:p>
    <w:p w14:paraId="2C3C87EE" w14:textId="77777777" w:rsidR="004B475C" w:rsidRDefault="004B475C" w:rsidP="00EF149E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29378ACE" w14:textId="77777777" w:rsidR="004B475C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AGRADECIM</w:t>
      </w:r>
      <w:r w:rsidR="00787EDC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ENTOS</w:t>
      </w:r>
    </w:p>
    <w:p w14:paraId="52D4D667" w14:textId="3FB936FD" w:rsidR="004B475C" w:rsidRPr="00383490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 w:rsidRPr="00383490">
        <w:rPr>
          <w:rFonts w:ascii="Times New Roman" w:hAnsi="Times New Roman" w:cs="Times New Roman"/>
          <w:sz w:val="24"/>
          <w:lang w:val="es-ES_tradnl"/>
        </w:rPr>
        <w:t>Espa</w:t>
      </w:r>
      <w:r w:rsidR="00787EDC" w:rsidRPr="00383490">
        <w:rPr>
          <w:rFonts w:ascii="Times New Roman" w:hAnsi="Times New Roman" w:cs="Times New Roman"/>
          <w:sz w:val="24"/>
          <w:lang w:val="es-ES_tradnl"/>
        </w:rPr>
        <w:t>ci</w:t>
      </w:r>
      <w:r w:rsidRPr="00383490">
        <w:rPr>
          <w:rFonts w:ascii="Times New Roman" w:hAnsi="Times New Roman" w:cs="Times New Roman"/>
          <w:sz w:val="24"/>
          <w:lang w:val="es-ES_tradnl"/>
        </w:rPr>
        <w:t>o para inser</w:t>
      </w:r>
      <w:r w:rsidR="00787EDC" w:rsidRPr="00383490">
        <w:rPr>
          <w:rFonts w:ascii="Times New Roman" w:hAnsi="Times New Roman" w:cs="Times New Roman"/>
          <w:sz w:val="24"/>
          <w:lang w:val="es-ES_tradnl"/>
        </w:rPr>
        <w:t>tar lo</w:t>
      </w:r>
      <w:r w:rsidRPr="00383490">
        <w:rPr>
          <w:rFonts w:ascii="Times New Roman" w:hAnsi="Times New Roman" w:cs="Times New Roman"/>
          <w:sz w:val="24"/>
          <w:lang w:val="es-ES_tradnl"/>
        </w:rPr>
        <w:t>s agradecim</w:t>
      </w:r>
      <w:r w:rsidR="00787EDC" w:rsidRPr="00383490">
        <w:rPr>
          <w:rFonts w:ascii="Times New Roman" w:hAnsi="Times New Roman" w:cs="Times New Roman"/>
          <w:sz w:val="24"/>
          <w:lang w:val="es-ES_tradnl"/>
        </w:rPr>
        <w:t>i</w:t>
      </w:r>
      <w:r w:rsidRPr="00383490">
        <w:rPr>
          <w:rFonts w:ascii="Times New Roman" w:hAnsi="Times New Roman" w:cs="Times New Roman"/>
          <w:sz w:val="24"/>
          <w:lang w:val="es-ES_tradnl"/>
        </w:rPr>
        <w:t>entos, s</w:t>
      </w:r>
      <w:r w:rsidR="00787EDC" w:rsidRPr="00383490">
        <w:rPr>
          <w:rFonts w:ascii="Times New Roman" w:hAnsi="Times New Roman" w:cs="Times New Roman"/>
          <w:sz w:val="24"/>
          <w:lang w:val="es-ES_tradnl"/>
        </w:rPr>
        <w:t>i los hubiere</w:t>
      </w:r>
      <w:r w:rsidRPr="00383490">
        <w:rPr>
          <w:rFonts w:ascii="Times New Roman" w:hAnsi="Times New Roman" w:cs="Times New Roman"/>
          <w:sz w:val="24"/>
          <w:lang w:val="es-ES_tradnl"/>
        </w:rPr>
        <w:t xml:space="preserve">. </w:t>
      </w:r>
      <w:r w:rsidR="000A7C84" w:rsidRPr="00383490">
        <w:rPr>
          <w:rFonts w:ascii="Times New Roman" w:hAnsi="Times New Roman" w:cs="Times New Roman"/>
          <w:sz w:val="24"/>
          <w:lang w:val="es-ES_tradnl"/>
        </w:rPr>
        <w:t>Fuente</w:t>
      </w:r>
      <w:r w:rsidRPr="00383490">
        <w:rPr>
          <w:rFonts w:ascii="Times New Roman" w:hAnsi="Times New Roman" w:cs="Times New Roman"/>
          <w:sz w:val="24"/>
          <w:lang w:val="es-ES_tradnl"/>
        </w:rPr>
        <w:t xml:space="preserve"> Times 12, justificado, espa</w:t>
      </w:r>
      <w:r w:rsidR="00787EDC" w:rsidRPr="00383490">
        <w:rPr>
          <w:rFonts w:ascii="Times New Roman" w:hAnsi="Times New Roman" w:cs="Times New Roman"/>
          <w:sz w:val="24"/>
          <w:lang w:val="es-ES_tradnl"/>
        </w:rPr>
        <w:t>ciado</w:t>
      </w:r>
      <w:r w:rsidRPr="00383490">
        <w:rPr>
          <w:rFonts w:ascii="Times New Roman" w:hAnsi="Times New Roman" w:cs="Times New Roman"/>
          <w:sz w:val="24"/>
          <w:lang w:val="es-ES_tradnl"/>
        </w:rPr>
        <w:t xml:space="preserve"> entre l</w:t>
      </w:r>
      <w:r w:rsidR="00787EDC" w:rsidRPr="00383490">
        <w:rPr>
          <w:rFonts w:ascii="Times New Roman" w:hAnsi="Times New Roman" w:cs="Times New Roman"/>
          <w:sz w:val="24"/>
          <w:lang w:val="es-ES_tradnl"/>
        </w:rPr>
        <w:t>íneas</w:t>
      </w:r>
      <w:r w:rsidRPr="00383490">
        <w:rPr>
          <w:rFonts w:ascii="Times New Roman" w:hAnsi="Times New Roman" w:cs="Times New Roman"/>
          <w:sz w:val="24"/>
          <w:lang w:val="es-ES_tradnl"/>
        </w:rPr>
        <w:t xml:space="preserve"> 1,5.</w:t>
      </w:r>
    </w:p>
    <w:p w14:paraId="4A3217E4" w14:textId="77777777" w:rsidR="004B475C" w:rsidRPr="00383490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</w:p>
    <w:p w14:paraId="7ECB63EF" w14:textId="77777777" w:rsidR="004B475C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5BC5CD6C" w14:textId="77777777" w:rsidR="004B475C" w:rsidRDefault="004B475C" w:rsidP="00EF149E">
      <w:pPr>
        <w:pStyle w:val="Textodenotaderodap"/>
        <w:spacing w:line="360" w:lineRule="auto"/>
        <w:contextualSpacing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REFER</w:t>
      </w:r>
      <w:r w:rsidR="00787EDC">
        <w:rPr>
          <w:rFonts w:ascii="Times New Roman" w:hAnsi="Times New Roman"/>
          <w:b/>
          <w:sz w:val="24"/>
          <w:szCs w:val="24"/>
        </w:rPr>
        <w:t>EN</w:t>
      </w:r>
      <w:r>
        <w:rPr>
          <w:rFonts w:ascii="Times New Roman" w:hAnsi="Times New Roman"/>
          <w:b/>
          <w:sz w:val="24"/>
          <w:szCs w:val="24"/>
        </w:rPr>
        <w:t>CIAS</w:t>
      </w:r>
    </w:p>
    <w:p w14:paraId="4E667CFA" w14:textId="77777777" w:rsidR="004B475C" w:rsidRPr="00760861" w:rsidRDefault="00760861" w:rsidP="00EF149E">
      <w:pPr>
        <w:spacing w:after="0" w:line="360" w:lineRule="auto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760861">
        <w:rPr>
          <w:rFonts w:ascii="Times New Roman" w:hAnsi="Times New Roman"/>
          <w:sz w:val="24"/>
          <w:lang w:val="es-ES_tradnl"/>
        </w:rPr>
        <w:t>La</w:t>
      </w:r>
      <w:r w:rsidR="004B475C" w:rsidRPr="00760861">
        <w:rPr>
          <w:rFonts w:ascii="Times New Roman" w:hAnsi="Times New Roman"/>
          <w:sz w:val="24"/>
          <w:lang w:val="es-ES_tradnl"/>
        </w:rPr>
        <w:t xml:space="preserve">s </w:t>
      </w:r>
      <w:r w:rsidRPr="00760861">
        <w:rPr>
          <w:rFonts w:ascii="Times New Roman" w:hAnsi="Times New Roman"/>
          <w:sz w:val="24"/>
          <w:lang w:val="es-ES_tradnl"/>
        </w:rPr>
        <w:t>referencias</w:t>
      </w:r>
      <w:r w:rsidR="004B475C" w:rsidRPr="00760861">
        <w:rPr>
          <w:rFonts w:ascii="Times New Roman" w:hAnsi="Times New Roman"/>
          <w:sz w:val="24"/>
          <w:lang w:val="es-ES_tradnl"/>
        </w:rPr>
        <w:t xml:space="preserve">, </w:t>
      </w:r>
      <w:r w:rsidRPr="00760861">
        <w:rPr>
          <w:rFonts w:ascii="Times New Roman" w:hAnsi="Times New Roman"/>
          <w:sz w:val="24"/>
          <w:lang w:val="es-ES_tradnl"/>
        </w:rPr>
        <w:t>solamente restringidas a las</w:t>
      </w:r>
      <w:r w:rsidR="004B475C" w:rsidRPr="00760861">
        <w:rPr>
          <w:rFonts w:ascii="Times New Roman" w:hAnsi="Times New Roman"/>
          <w:sz w:val="24"/>
          <w:lang w:val="es-ES_tradnl"/>
        </w:rPr>
        <w:t xml:space="preserve"> obras </w:t>
      </w:r>
      <w:r w:rsidRPr="00760861">
        <w:rPr>
          <w:rFonts w:ascii="Times New Roman" w:hAnsi="Times New Roman"/>
          <w:sz w:val="24"/>
          <w:lang w:val="es-ES_tradnl"/>
        </w:rPr>
        <w:t>mencionadas en el</w:t>
      </w:r>
      <w:r w:rsidR="004B475C" w:rsidRPr="00760861">
        <w:rPr>
          <w:rFonts w:ascii="Times New Roman" w:hAnsi="Times New Roman"/>
          <w:sz w:val="24"/>
          <w:lang w:val="es-ES_tradnl"/>
        </w:rPr>
        <w:t xml:space="preserve"> texto, de</w:t>
      </w:r>
      <w:r w:rsidR="00383490">
        <w:rPr>
          <w:rFonts w:ascii="Times New Roman" w:hAnsi="Times New Roman"/>
          <w:sz w:val="24"/>
          <w:lang w:val="es-ES_tradnl"/>
        </w:rPr>
        <w:t>ben elaborarse</w:t>
      </w:r>
      <w:r w:rsidRPr="00760861">
        <w:rPr>
          <w:rFonts w:ascii="Times New Roman" w:hAnsi="Times New Roman"/>
          <w:sz w:val="24"/>
          <w:lang w:val="es-ES_tradnl"/>
        </w:rPr>
        <w:t xml:space="preserve"> según el</w:t>
      </w:r>
      <w:r w:rsidR="004B475C" w:rsidRPr="00760861">
        <w:rPr>
          <w:rFonts w:ascii="Times New Roman" w:hAnsi="Times New Roman"/>
          <w:sz w:val="24"/>
          <w:lang w:val="es-ES_tradnl"/>
        </w:rPr>
        <w:t xml:space="preserve"> manual </w:t>
      </w:r>
      <w:r w:rsidRPr="00760861">
        <w:rPr>
          <w:rFonts w:ascii="Times New Roman" w:hAnsi="Times New Roman"/>
          <w:sz w:val="24"/>
          <w:lang w:val="es-ES_tradnl"/>
        </w:rPr>
        <w:t>de</w:t>
      </w:r>
      <w:r w:rsidR="004B475C" w:rsidRPr="00760861">
        <w:rPr>
          <w:rFonts w:ascii="Times New Roman" w:hAnsi="Times New Roman"/>
          <w:sz w:val="24"/>
          <w:lang w:val="es-ES_tradnl"/>
        </w:rPr>
        <w:t xml:space="preserve"> American </w:t>
      </w:r>
      <w:proofErr w:type="spellStart"/>
      <w:r w:rsidR="004B475C" w:rsidRPr="00760861">
        <w:rPr>
          <w:rFonts w:ascii="Times New Roman" w:hAnsi="Times New Roman"/>
          <w:sz w:val="24"/>
          <w:lang w:val="es-ES_tradnl"/>
        </w:rPr>
        <w:t>Psychological</w:t>
      </w:r>
      <w:proofErr w:type="spellEnd"/>
      <w:r w:rsidR="004B475C" w:rsidRPr="00760861">
        <w:rPr>
          <w:rFonts w:ascii="Times New Roman" w:hAnsi="Times New Roman"/>
          <w:sz w:val="24"/>
          <w:lang w:val="es-ES_tradnl"/>
        </w:rPr>
        <w:t xml:space="preserve"> </w:t>
      </w:r>
      <w:proofErr w:type="spellStart"/>
      <w:r w:rsidR="004B475C" w:rsidRPr="00760861">
        <w:rPr>
          <w:rFonts w:ascii="Times New Roman" w:hAnsi="Times New Roman"/>
          <w:sz w:val="24"/>
          <w:lang w:val="es-ES_tradnl"/>
        </w:rPr>
        <w:t>Association</w:t>
      </w:r>
      <w:proofErr w:type="spellEnd"/>
      <w:r w:rsidR="004B475C" w:rsidRPr="00760861">
        <w:rPr>
          <w:rFonts w:ascii="Times New Roman" w:hAnsi="Times New Roman"/>
          <w:sz w:val="24"/>
          <w:lang w:val="es-ES_tradnl"/>
        </w:rPr>
        <w:t xml:space="preserve"> – 7ª edi</w:t>
      </w:r>
      <w:r w:rsidR="004C1A9B" w:rsidRPr="00760861">
        <w:rPr>
          <w:rFonts w:ascii="Times New Roman" w:hAnsi="Times New Roman"/>
          <w:sz w:val="24"/>
          <w:lang w:val="es-ES_tradnl"/>
        </w:rPr>
        <w:t>ción</w:t>
      </w:r>
      <w:r w:rsidR="004B475C" w:rsidRPr="00760861">
        <w:rPr>
          <w:rFonts w:ascii="Times New Roman" w:hAnsi="Times New Roman"/>
          <w:sz w:val="24"/>
          <w:lang w:val="es-ES_tradnl"/>
        </w:rPr>
        <w:t>. Destaques (títulos de li</w:t>
      </w:r>
      <w:r w:rsidRPr="00760861">
        <w:rPr>
          <w:rFonts w:ascii="Times New Roman" w:hAnsi="Times New Roman"/>
          <w:sz w:val="24"/>
          <w:lang w:val="es-ES_tradnl"/>
        </w:rPr>
        <w:t>b</w:t>
      </w:r>
      <w:r w:rsidR="004B475C" w:rsidRPr="00760861">
        <w:rPr>
          <w:rFonts w:ascii="Times New Roman" w:hAnsi="Times New Roman"/>
          <w:sz w:val="24"/>
          <w:lang w:val="es-ES_tradnl"/>
        </w:rPr>
        <w:t>ros, diserta</w:t>
      </w:r>
      <w:r w:rsidR="00A90E57" w:rsidRPr="00760861">
        <w:rPr>
          <w:rFonts w:ascii="Times New Roman" w:hAnsi="Times New Roman"/>
          <w:sz w:val="24"/>
          <w:lang w:val="es-ES_tradnl"/>
        </w:rPr>
        <w:t>ciones</w:t>
      </w:r>
      <w:r w:rsidR="004B475C" w:rsidRPr="00760861">
        <w:rPr>
          <w:rFonts w:ascii="Times New Roman" w:hAnsi="Times New Roman"/>
          <w:sz w:val="24"/>
          <w:lang w:val="es-ES_tradnl"/>
        </w:rPr>
        <w:t>/tes</w:t>
      </w:r>
      <w:r w:rsidRPr="00760861">
        <w:rPr>
          <w:rFonts w:ascii="Times New Roman" w:hAnsi="Times New Roman"/>
          <w:sz w:val="24"/>
          <w:lang w:val="es-ES_tradnl"/>
        </w:rPr>
        <w:t>i</w:t>
      </w:r>
      <w:r w:rsidR="004B475C" w:rsidRPr="00760861">
        <w:rPr>
          <w:rFonts w:ascii="Times New Roman" w:hAnsi="Times New Roman"/>
          <w:sz w:val="24"/>
          <w:lang w:val="es-ES_tradnl"/>
        </w:rPr>
        <w:t>s</w:t>
      </w:r>
      <w:r w:rsidR="0083737B" w:rsidRPr="00760861">
        <w:rPr>
          <w:rFonts w:ascii="Times New Roman" w:hAnsi="Times New Roman"/>
          <w:sz w:val="24"/>
          <w:lang w:val="es-ES_tradnl"/>
        </w:rPr>
        <w:t xml:space="preserve"> y </w:t>
      </w:r>
      <w:r w:rsidRPr="00760861">
        <w:rPr>
          <w:rFonts w:ascii="Times New Roman" w:hAnsi="Times New Roman"/>
          <w:sz w:val="24"/>
          <w:lang w:val="es-ES_tradnl"/>
        </w:rPr>
        <w:t>revistas</w:t>
      </w:r>
      <w:r w:rsidR="004B475C" w:rsidRPr="00760861">
        <w:rPr>
          <w:rFonts w:ascii="Times New Roman" w:hAnsi="Times New Roman"/>
          <w:sz w:val="24"/>
          <w:lang w:val="es-ES_tradnl"/>
        </w:rPr>
        <w:t xml:space="preserve"> científic</w:t>
      </w:r>
      <w:r w:rsidRPr="00760861">
        <w:rPr>
          <w:rFonts w:ascii="Times New Roman" w:hAnsi="Times New Roman"/>
          <w:sz w:val="24"/>
          <w:lang w:val="es-ES_tradnl"/>
        </w:rPr>
        <w:t>a</w:t>
      </w:r>
      <w:r w:rsidR="004B475C" w:rsidRPr="00760861">
        <w:rPr>
          <w:rFonts w:ascii="Times New Roman" w:hAnsi="Times New Roman"/>
          <w:sz w:val="24"/>
          <w:lang w:val="es-ES_tradnl"/>
        </w:rPr>
        <w:t>s) de</w:t>
      </w:r>
      <w:r w:rsidRPr="00760861">
        <w:rPr>
          <w:rFonts w:ascii="Times New Roman" w:hAnsi="Times New Roman"/>
          <w:sz w:val="24"/>
          <w:lang w:val="es-ES_tradnl"/>
        </w:rPr>
        <w:t>ben constar en</w:t>
      </w:r>
      <w:r w:rsidR="004D52DB" w:rsidRPr="00760861">
        <w:rPr>
          <w:rFonts w:ascii="Times New Roman" w:hAnsi="Times New Roman"/>
          <w:sz w:val="24"/>
          <w:lang w:val="es-ES_tradnl"/>
        </w:rPr>
        <w:t xml:space="preserve"> </w:t>
      </w:r>
      <w:r w:rsidR="004B475C" w:rsidRPr="00760861">
        <w:rPr>
          <w:rFonts w:ascii="Times New Roman" w:hAnsi="Times New Roman"/>
          <w:sz w:val="24"/>
          <w:lang w:val="es-ES_tradnl"/>
        </w:rPr>
        <w:t>itálico.</w:t>
      </w:r>
    </w:p>
    <w:p w14:paraId="4CD56D5E" w14:textId="77777777" w:rsidR="004B475C" w:rsidRPr="00760861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760861">
        <w:rPr>
          <w:rFonts w:ascii="Times New Roman" w:hAnsi="Times New Roman"/>
          <w:sz w:val="24"/>
          <w:lang w:val="es-ES_tradnl"/>
        </w:rPr>
        <w:t>De</w:t>
      </w:r>
      <w:r w:rsidR="00760861" w:rsidRPr="00760861">
        <w:rPr>
          <w:rFonts w:ascii="Times New Roman" w:hAnsi="Times New Roman"/>
          <w:sz w:val="24"/>
          <w:lang w:val="es-ES_tradnl"/>
        </w:rPr>
        <w:t>ben</w:t>
      </w:r>
      <w:r w:rsidRPr="00760861">
        <w:rPr>
          <w:rFonts w:ascii="Times New Roman" w:hAnsi="Times New Roman"/>
          <w:sz w:val="24"/>
          <w:lang w:val="es-ES_tradnl"/>
        </w:rPr>
        <w:t xml:space="preserve"> obedecer </w:t>
      </w:r>
      <w:r w:rsidR="00760861" w:rsidRPr="00760861">
        <w:rPr>
          <w:rFonts w:ascii="Times New Roman" w:hAnsi="Times New Roman"/>
          <w:sz w:val="24"/>
          <w:lang w:val="es-ES_tradnl"/>
        </w:rPr>
        <w:t>al orden</w:t>
      </w:r>
      <w:r w:rsidRPr="00760861">
        <w:rPr>
          <w:rFonts w:ascii="Times New Roman" w:hAnsi="Times New Roman"/>
          <w:sz w:val="24"/>
          <w:lang w:val="es-ES_tradnl"/>
        </w:rPr>
        <w:t xml:space="preserve"> alfabétic</w:t>
      </w:r>
      <w:r w:rsidR="00760861" w:rsidRPr="00760861">
        <w:rPr>
          <w:rFonts w:ascii="Times New Roman" w:hAnsi="Times New Roman"/>
          <w:sz w:val="24"/>
          <w:lang w:val="es-ES_tradnl"/>
        </w:rPr>
        <w:t>o</w:t>
      </w:r>
      <w:r w:rsidRPr="00760861">
        <w:rPr>
          <w:rFonts w:ascii="Times New Roman" w:hAnsi="Times New Roman"/>
          <w:sz w:val="24"/>
          <w:lang w:val="es-ES_tradnl"/>
        </w:rPr>
        <w:t xml:space="preserve"> d</w:t>
      </w:r>
      <w:r w:rsidR="00760861" w:rsidRPr="00760861">
        <w:rPr>
          <w:rFonts w:ascii="Times New Roman" w:hAnsi="Times New Roman"/>
          <w:sz w:val="24"/>
          <w:lang w:val="es-ES_tradnl"/>
        </w:rPr>
        <w:t>el</w:t>
      </w:r>
      <w:r w:rsidRPr="00760861">
        <w:rPr>
          <w:rFonts w:ascii="Times New Roman" w:hAnsi="Times New Roman"/>
          <w:sz w:val="24"/>
          <w:lang w:val="es-ES_tradnl"/>
        </w:rPr>
        <w:t xml:space="preserve"> </w:t>
      </w:r>
      <w:r w:rsidR="00760861" w:rsidRPr="00760861">
        <w:rPr>
          <w:rFonts w:ascii="Times New Roman" w:hAnsi="Times New Roman"/>
          <w:sz w:val="24"/>
          <w:lang w:val="es-ES_tradnl"/>
        </w:rPr>
        <w:t>apellido</w:t>
      </w:r>
      <w:r w:rsidRPr="00760861">
        <w:rPr>
          <w:rFonts w:ascii="Times New Roman" w:hAnsi="Times New Roman"/>
          <w:sz w:val="24"/>
          <w:lang w:val="es-ES_tradnl"/>
        </w:rPr>
        <w:t xml:space="preserve"> d</w:t>
      </w:r>
      <w:r w:rsidR="00760861" w:rsidRPr="00760861">
        <w:rPr>
          <w:rFonts w:ascii="Times New Roman" w:hAnsi="Times New Roman"/>
          <w:sz w:val="24"/>
          <w:lang w:val="es-ES_tradnl"/>
        </w:rPr>
        <w:t>el</w:t>
      </w:r>
      <w:r w:rsidRPr="00760861">
        <w:rPr>
          <w:rFonts w:ascii="Times New Roman" w:hAnsi="Times New Roman"/>
          <w:sz w:val="24"/>
          <w:lang w:val="es-ES_tradnl"/>
        </w:rPr>
        <w:t xml:space="preserve"> prime</w:t>
      </w:r>
      <w:r w:rsidR="00760861" w:rsidRPr="00760861">
        <w:rPr>
          <w:rFonts w:ascii="Times New Roman" w:hAnsi="Times New Roman"/>
          <w:sz w:val="24"/>
          <w:lang w:val="es-ES_tradnl"/>
        </w:rPr>
        <w:t>r</w:t>
      </w:r>
      <w:r w:rsidRPr="00760861">
        <w:rPr>
          <w:rFonts w:ascii="Times New Roman" w:hAnsi="Times New Roman"/>
          <w:sz w:val="24"/>
          <w:lang w:val="es-ES_tradnl"/>
        </w:rPr>
        <w:t xml:space="preserve"> autor,</w:t>
      </w:r>
      <w:r w:rsidR="0083737B" w:rsidRPr="00760861">
        <w:rPr>
          <w:rFonts w:ascii="Times New Roman" w:hAnsi="Times New Roman"/>
          <w:sz w:val="24"/>
          <w:lang w:val="es-ES_tradnl"/>
        </w:rPr>
        <w:t xml:space="preserve"> y </w:t>
      </w:r>
      <w:r w:rsidR="00760861" w:rsidRPr="00760861">
        <w:rPr>
          <w:rFonts w:ascii="Times New Roman" w:hAnsi="Times New Roman"/>
          <w:sz w:val="24"/>
          <w:lang w:val="es-ES_tradnl"/>
        </w:rPr>
        <w:t>l</w:t>
      </w:r>
      <w:r w:rsidRPr="00760861">
        <w:rPr>
          <w:rFonts w:ascii="Times New Roman" w:hAnsi="Times New Roman"/>
          <w:sz w:val="24"/>
          <w:lang w:val="es-ES_tradnl"/>
        </w:rPr>
        <w:t>os prenom</w:t>
      </w:r>
      <w:r w:rsidR="00760861" w:rsidRPr="00760861">
        <w:rPr>
          <w:rFonts w:ascii="Times New Roman" w:hAnsi="Times New Roman"/>
          <w:sz w:val="24"/>
          <w:lang w:val="es-ES_tradnl"/>
        </w:rPr>
        <w:t>br</w:t>
      </w:r>
      <w:r w:rsidRPr="00760861">
        <w:rPr>
          <w:rFonts w:ascii="Times New Roman" w:hAnsi="Times New Roman"/>
          <w:sz w:val="24"/>
          <w:lang w:val="es-ES_tradnl"/>
        </w:rPr>
        <w:t>es d</w:t>
      </w:r>
      <w:r w:rsidR="00760861" w:rsidRPr="00760861">
        <w:rPr>
          <w:rFonts w:ascii="Times New Roman" w:hAnsi="Times New Roman"/>
          <w:sz w:val="24"/>
          <w:lang w:val="es-ES_tradnl"/>
        </w:rPr>
        <w:t>e l</w:t>
      </w:r>
      <w:r w:rsidRPr="00760861">
        <w:rPr>
          <w:rFonts w:ascii="Times New Roman" w:hAnsi="Times New Roman"/>
          <w:sz w:val="24"/>
          <w:lang w:val="es-ES_tradnl"/>
        </w:rPr>
        <w:t>os autores de</w:t>
      </w:r>
      <w:r w:rsidR="00760861" w:rsidRPr="00760861">
        <w:rPr>
          <w:rFonts w:ascii="Times New Roman" w:hAnsi="Times New Roman"/>
          <w:sz w:val="24"/>
          <w:lang w:val="es-ES_tradnl"/>
        </w:rPr>
        <w:t>ben abreviarse</w:t>
      </w:r>
      <w:r w:rsidRPr="00760861">
        <w:rPr>
          <w:rFonts w:ascii="Times New Roman" w:hAnsi="Times New Roman"/>
          <w:sz w:val="24"/>
          <w:lang w:val="es-ES_tradnl"/>
        </w:rPr>
        <w:t>.</w:t>
      </w:r>
    </w:p>
    <w:p w14:paraId="32D1943A" w14:textId="77777777" w:rsidR="004B475C" w:rsidRPr="00AB7A86" w:rsidRDefault="00AB7A86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AB7A86">
        <w:rPr>
          <w:rFonts w:ascii="Times New Roman" w:hAnsi="Times New Roman"/>
          <w:sz w:val="24"/>
          <w:lang w:val="es-ES_tradnl"/>
        </w:rPr>
        <w:lastRenderedPageBreak/>
        <w:t>La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s </w:t>
      </w:r>
      <w:r w:rsidR="00760861" w:rsidRPr="00AB7A86">
        <w:rPr>
          <w:rFonts w:ascii="Times New Roman" w:hAnsi="Times New Roman"/>
          <w:sz w:val="24"/>
          <w:lang w:val="es-ES_tradnl"/>
        </w:rPr>
        <w:t>referencias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 de</w:t>
      </w:r>
      <w:r w:rsidRPr="00AB7A86">
        <w:rPr>
          <w:rFonts w:ascii="Times New Roman" w:hAnsi="Times New Roman"/>
          <w:sz w:val="24"/>
          <w:lang w:val="es-ES_tradnl"/>
        </w:rPr>
        <w:t>ben formatearse</w:t>
      </w:r>
      <w:r w:rsidR="004D52DB" w:rsidRPr="00AB7A86">
        <w:rPr>
          <w:rFonts w:ascii="Times New Roman" w:hAnsi="Times New Roman"/>
          <w:sz w:val="24"/>
          <w:lang w:val="es-ES_tradnl"/>
        </w:rPr>
        <w:t xml:space="preserve"> en </w:t>
      </w:r>
      <w:r w:rsidR="004B475C" w:rsidRPr="00AB7A86">
        <w:rPr>
          <w:rFonts w:ascii="Times New Roman" w:hAnsi="Times New Roman"/>
          <w:sz w:val="24"/>
          <w:lang w:val="es-ES_tradnl"/>
        </w:rPr>
        <w:t>Times 12, espa</w:t>
      </w:r>
      <w:r w:rsidRPr="00AB7A86">
        <w:rPr>
          <w:rFonts w:ascii="Times New Roman" w:hAnsi="Times New Roman"/>
          <w:sz w:val="24"/>
          <w:lang w:val="es-ES_tradnl"/>
        </w:rPr>
        <w:t>ciado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 1,5, s</w:t>
      </w:r>
      <w:r w:rsidRPr="00AB7A86">
        <w:rPr>
          <w:rFonts w:ascii="Times New Roman" w:hAnsi="Times New Roman"/>
          <w:sz w:val="24"/>
          <w:lang w:val="es-ES_tradnl"/>
        </w:rPr>
        <w:t>in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 espa</w:t>
      </w:r>
      <w:r w:rsidRPr="00AB7A86">
        <w:rPr>
          <w:rFonts w:ascii="Times New Roman" w:hAnsi="Times New Roman"/>
          <w:sz w:val="24"/>
          <w:lang w:val="es-ES_tradnl"/>
        </w:rPr>
        <w:t>ci</w:t>
      </w:r>
      <w:r w:rsidR="004B475C" w:rsidRPr="00AB7A86">
        <w:rPr>
          <w:rFonts w:ascii="Times New Roman" w:hAnsi="Times New Roman"/>
          <w:sz w:val="24"/>
          <w:lang w:val="es-ES_tradnl"/>
        </w:rPr>
        <w:t>o antes</w:t>
      </w:r>
      <w:r w:rsidR="0083737B" w:rsidRPr="00AB7A86">
        <w:rPr>
          <w:rFonts w:ascii="Times New Roman" w:hAnsi="Times New Roman"/>
          <w:sz w:val="24"/>
          <w:lang w:val="es-ES_tradnl"/>
        </w:rPr>
        <w:t xml:space="preserve"> y </w:t>
      </w:r>
      <w:r w:rsidR="004B475C" w:rsidRPr="00AB7A86">
        <w:rPr>
          <w:rFonts w:ascii="Times New Roman" w:hAnsi="Times New Roman"/>
          <w:sz w:val="24"/>
          <w:lang w:val="es-ES_tradnl"/>
        </w:rPr>
        <w:t>de</w:t>
      </w:r>
      <w:r w:rsidRPr="00AB7A86">
        <w:rPr>
          <w:rFonts w:ascii="Times New Roman" w:hAnsi="Times New Roman"/>
          <w:sz w:val="24"/>
          <w:lang w:val="es-ES_tradnl"/>
        </w:rPr>
        <w:t>spués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 de p</w:t>
      </w:r>
      <w:r w:rsidRPr="00AB7A86">
        <w:rPr>
          <w:rFonts w:ascii="Times New Roman" w:hAnsi="Times New Roman"/>
          <w:sz w:val="24"/>
          <w:lang w:val="es-ES_tradnl"/>
        </w:rPr>
        <w:t>árrafos</w:t>
      </w:r>
      <w:r w:rsidR="0083737B" w:rsidRPr="00AB7A86">
        <w:rPr>
          <w:rFonts w:ascii="Times New Roman" w:hAnsi="Times New Roman"/>
          <w:sz w:val="24"/>
          <w:lang w:val="es-ES_tradnl"/>
        </w:rPr>
        <w:t xml:space="preserve"> y </w:t>
      </w:r>
      <w:r w:rsidR="004B475C" w:rsidRPr="00AB7A86">
        <w:rPr>
          <w:rFonts w:ascii="Times New Roman" w:hAnsi="Times New Roman"/>
          <w:sz w:val="24"/>
          <w:lang w:val="es-ES_tradnl"/>
        </w:rPr>
        <w:t>s</w:t>
      </w:r>
      <w:r w:rsidRPr="00AB7A86">
        <w:rPr>
          <w:rFonts w:ascii="Times New Roman" w:hAnsi="Times New Roman"/>
          <w:sz w:val="24"/>
          <w:lang w:val="es-ES_tradnl"/>
        </w:rPr>
        <w:t>in líneas</w:t>
      </w:r>
      <w:r w:rsidR="004D52DB" w:rsidRPr="00AB7A86">
        <w:rPr>
          <w:rFonts w:ascii="Times New Roman" w:hAnsi="Times New Roman"/>
          <w:sz w:val="24"/>
          <w:lang w:val="es-ES_tradnl"/>
        </w:rPr>
        <w:t xml:space="preserve"> en </w:t>
      </w:r>
      <w:r w:rsidR="004B475C" w:rsidRPr="00AB7A86">
        <w:rPr>
          <w:rFonts w:ascii="Times New Roman" w:hAnsi="Times New Roman"/>
          <w:sz w:val="24"/>
          <w:lang w:val="es-ES_tradnl"/>
        </w:rPr>
        <w:t>b</w:t>
      </w:r>
      <w:r w:rsidRPr="00AB7A86">
        <w:rPr>
          <w:rFonts w:ascii="Times New Roman" w:hAnsi="Times New Roman"/>
          <w:sz w:val="24"/>
          <w:lang w:val="es-ES_tradnl"/>
        </w:rPr>
        <w:t>l</w:t>
      </w:r>
      <w:r w:rsidR="004B475C" w:rsidRPr="00AB7A86">
        <w:rPr>
          <w:rFonts w:ascii="Times New Roman" w:hAnsi="Times New Roman"/>
          <w:sz w:val="24"/>
          <w:lang w:val="es-ES_tradnl"/>
        </w:rPr>
        <w:t>anco para separar</w:t>
      </w:r>
      <w:r w:rsidR="0083737B" w:rsidRPr="00AB7A86">
        <w:rPr>
          <w:rFonts w:ascii="Times New Roman" w:hAnsi="Times New Roman"/>
          <w:sz w:val="24"/>
          <w:lang w:val="es-ES_tradnl"/>
        </w:rPr>
        <w:t xml:space="preserve"> las </w:t>
      </w:r>
      <w:r w:rsidR="004B475C" w:rsidRPr="00AB7A86">
        <w:rPr>
          <w:rFonts w:ascii="Times New Roman" w:hAnsi="Times New Roman"/>
          <w:sz w:val="24"/>
          <w:lang w:val="es-ES_tradnl"/>
        </w:rPr>
        <w:t>entra</w:t>
      </w:r>
      <w:r w:rsidRPr="00AB7A86">
        <w:rPr>
          <w:rFonts w:ascii="Times New Roman" w:hAnsi="Times New Roman"/>
          <w:sz w:val="24"/>
          <w:lang w:val="es-ES_tradnl"/>
        </w:rPr>
        <w:t>das</w:t>
      </w:r>
      <w:r w:rsidR="004B475C" w:rsidRPr="00AB7A86">
        <w:rPr>
          <w:rFonts w:ascii="Times New Roman" w:hAnsi="Times New Roman"/>
          <w:sz w:val="24"/>
          <w:lang w:val="es-ES_tradnl"/>
        </w:rPr>
        <w:t>. A</w:t>
      </w:r>
      <w:r w:rsidRPr="00AB7A86">
        <w:rPr>
          <w:rFonts w:ascii="Times New Roman" w:hAnsi="Times New Roman"/>
          <w:sz w:val="24"/>
          <w:lang w:val="es-ES_tradnl"/>
        </w:rPr>
        <w:t>demás</w:t>
      </w:r>
      <w:r w:rsidR="004B475C" w:rsidRPr="00AB7A86">
        <w:rPr>
          <w:rFonts w:ascii="Times New Roman" w:hAnsi="Times New Roman"/>
          <w:sz w:val="24"/>
          <w:lang w:val="es-ES_tradnl"/>
        </w:rPr>
        <w:t>, de</w:t>
      </w:r>
      <w:r w:rsidRPr="00AB7A86">
        <w:rPr>
          <w:rFonts w:ascii="Times New Roman" w:hAnsi="Times New Roman"/>
          <w:sz w:val="24"/>
          <w:lang w:val="es-ES_tradnl"/>
        </w:rPr>
        <w:t>ben desplazarse en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 1,27 cm (me</w:t>
      </w:r>
      <w:r w:rsidRPr="00AB7A86">
        <w:rPr>
          <w:rFonts w:ascii="Times New Roman" w:hAnsi="Times New Roman"/>
          <w:sz w:val="24"/>
          <w:lang w:val="es-ES_tradnl"/>
        </w:rPr>
        <w:t>d</w:t>
      </w:r>
      <w:r w:rsidR="004B475C" w:rsidRPr="00AB7A86">
        <w:rPr>
          <w:rFonts w:ascii="Times New Roman" w:hAnsi="Times New Roman"/>
          <w:sz w:val="24"/>
          <w:lang w:val="es-ES_tradnl"/>
        </w:rPr>
        <w:t>ia p</w:t>
      </w:r>
      <w:r w:rsidRPr="00AB7A86">
        <w:rPr>
          <w:rFonts w:ascii="Times New Roman" w:hAnsi="Times New Roman"/>
          <w:sz w:val="24"/>
          <w:lang w:val="es-ES_tradnl"/>
        </w:rPr>
        <w:t>ulgada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) </w:t>
      </w:r>
      <w:r w:rsidRPr="00AB7A86">
        <w:rPr>
          <w:rFonts w:ascii="Times New Roman" w:hAnsi="Times New Roman"/>
          <w:sz w:val="24"/>
          <w:lang w:val="es-ES_tradnl"/>
        </w:rPr>
        <w:t>del</w:t>
      </w:r>
      <w:r w:rsidR="004B475C" w:rsidRPr="00AB7A86">
        <w:rPr>
          <w:rFonts w:ascii="Times New Roman" w:hAnsi="Times New Roman"/>
          <w:sz w:val="24"/>
          <w:lang w:val="es-ES_tradnl"/>
        </w:rPr>
        <w:t xml:space="preserve"> marge</w:t>
      </w:r>
      <w:r w:rsidRPr="00AB7A86">
        <w:rPr>
          <w:rFonts w:ascii="Times New Roman" w:hAnsi="Times New Roman"/>
          <w:sz w:val="24"/>
          <w:lang w:val="es-ES_tradnl"/>
        </w:rPr>
        <w:t>n izquierdo</w:t>
      </w:r>
      <w:r w:rsidR="004B475C" w:rsidRPr="00AB7A86">
        <w:rPr>
          <w:rFonts w:ascii="Times New Roman" w:hAnsi="Times New Roman"/>
          <w:sz w:val="24"/>
          <w:lang w:val="es-ES_tradnl"/>
        </w:rPr>
        <w:t>.</w:t>
      </w:r>
    </w:p>
    <w:p w14:paraId="2D30502F" w14:textId="77777777" w:rsidR="004B475C" w:rsidRPr="007F7212" w:rsidRDefault="00760861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7F7212">
        <w:rPr>
          <w:rFonts w:ascii="Times New Roman" w:hAnsi="Times New Roman"/>
          <w:sz w:val="24"/>
          <w:lang w:val="es-ES_tradnl"/>
        </w:rPr>
        <w:t>Referencias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que </w:t>
      </w:r>
      <w:r w:rsidR="00AB7A86" w:rsidRPr="007F7212">
        <w:rPr>
          <w:rFonts w:ascii="Times New Roman" w:hAnsi="Times New Roman"/>
          <w:sz w:val="24"/>
          <w:lang w:val="es-ES_tradnl"/>
        </w:rPr>
        <w:t>presenten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</w:t>
      </w:r>
      <w:r w:rsidR="004B475C" w:rsidRPr="007F7212">
        <w:rPr>
          <w:rFonts w:ascii="Times New Roman" w:hAnsi="Times New Roman"/>
          <w:i/>
          <w:sz w:val="24"/>
          <w:lang w:val="es-ES_tradnl"/>
        </w:rPr>
        <w:t>links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para </w:t>
      </w:r>
      <w:r w:rsidR="00AB7A86" w:rsidRPr="007F7212">
        <w:rPr>
          <w:rFonts w:ascii="Times New Roman" w:hAnsi="Times New Roman"/>
          <w:sz w:val="24"/>
          <w:lang w:val="es-ES_tradnl"/>
        </w:rPr>
        <w:t>ac</w:t>
      </w:r>
      <w:r w:rsidR="007F7212">
        <w:rPr>
          <w:rFonts w:ascii="Times New Roman" w:hAnsi="Times New Roman"/>
          <w:sz w:val="24"/>
          <w:lang w:val="es-ES_tradnl"/>
        </w:rPr>
        <w:t>c</w:t>
      </w:r>
      <w:r w:rsidR="00AB7A86" w:rsidRPr="007F7212">
        <w:rPr>
          <w:rFonts w:ascii="Times New Roman" w:hAnsi="Times New Roman"/>
          <w:sz w:val="24"/>
          <w:lang w:val="es-ES_tradnl"/>
        </w:rPr>
        <w:t>eder al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texto </w:t>
      </w:r>
      <w:r w:rsidR="004B475C" w:rsidRPr="007F7212">
        <w:rPr>
          <w:rFonts w:ascii="Times New Roman" w:hAnsi="Times New Roman"/>
          <w:b/>
          <w:sz w:val="24"/>
          <w:lang w:val="es-ES_tradnl"/>
        </w:rPr>
        <w:t>no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de</w:t>
      </w:r>
      <w:r w:rsidR="00AB7A86" w:rsidRPr="007F7212">
        <w:rPr>
          <w:rFonts w:ascii="Times New Roman" w:hAnsi="Times New Roman"/>
          <w:sz w:val="24"/>
          <w:lang w:val="es-ES_tradnl"/>
        </w:rPr>
        <w:t xml:space="preserve">ben </w:t>
      </w:r>
      <w:r w:rsidR="004B475C" w:rsidRPr="007F7212">
        <w:rPr>
          <w:rFonts w:ascii="Times New Roman" w:hAnsi="Times New Roman"/>
          <w:sz w:val="24"/>
          <w:lang w:val="es-ES_tradnl"/>
        </w:rPr>
        <w:t>presentar “Dispon</w:t>
      </w:r>
      <w:r w:rsidR="00AB7A86" w:rsidRPr="007F7212">
        <w:rPr>
          <w:rFonts w:ascii="Times New Roman" w:hAnsi="Times New Roman"/>
          <w:sz w:val="24"/>
          <w:lang w:val="es-ES_tradnl"/>
        </w:rPr>
        <w:t>ible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e</w:t>
      </w:r>
      <w:r w:rsidR="00AB7A86" w:rsidRPr="007F7212">
        <w:rPr>
          <w:rFonts w:ascii="Times New Roman" w:hAnsi="Times New Roman"/>
          <w:sz w:val="24"/>
          <w:lang w:val="es-ES_tradnl"/>
        </w:rPr>
        <w:t>n</w:t>
      </w:r>
      <w:r w:rsidR="004B475C" w:rsidRPr="007F7212">
        <w:rPr>
          <w:rFonts w:ascii="Times New Roman" w:hAnsi="Times New Roman"/>
          <w:sz w:val="24"/>
          <w:lang w:val="es-ES_tradnl"/>
        </w:rPr>
        <w:t>”</w:t>
      </w:r>
      <w:r w:rsidR="0083737B" w:rsidRPr="007F7212">
        <w:rPr>
          <w:rFonts w:ascii="Times New Roman" w:hAnsi="Times New Roman"/>
          <w:sz w:val="24"/>
          <w:lang w:val="es-ES_tradnl"/>
        </w:rPr>
        <w:t xml:space="preserve"> y </w:t>
      </w:r>
      <w:r w:rsidR="004B475C" w:rsidRPr="007F7212">
        <w:rPr>
          <w:rFonts w:ascii="Times New Roman" w:hAnsi="Times New Roman"/>
          <w:sz w:val="24"/>
          <w:lang w:val="es-ES_tradnl"/>
        </w:rPr>
        <w:t>“Ac</w:t>
      </w:r>
      <w:r w:rsidR="00AB7A86" w:rsidRPr="007F7212">
        <w:rPr>
          <w:rFonts w:ascii="Times New Roman" w:hAnsi="Times New Roman"/>
          <w:sz w:val="24"/>
          <w:lang w:val="es-ES_tradnl"/>
        </w:rPr>
        <w:t>ceso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e</w:t>
      </w:r>
      <w:r w:rsidR="00AB7A86" w:rsidRPr="007F7212">
        <w:rPr>
          <w:rFonts w:ascii="Times New Roman" w:hAnsi="Times New Roman"/>
          <w:sz w:val="24"/>
          <w:lang w:val="es-ES_tradnl"/>
        </w:rPr>
        <w:t>n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”, </w:t>
      </w:r>
      <w:r w:rsidR="00AB7A86" w:rsidRPr="007F7212">
        <w:rPr>
          <w:rFonts w:ascii="Times New Roman" w:hAnsi="Times New Roman"/>
          <w:sz w:val="24"/>
          <w:lang w:val="es-ES_tradnl"/>
        </w:rPr>
        <w:t>tampoco pu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nto final </w:t>
      </w:r>
      <w:r w:rsidR="00AB7A86" w:rsidRPr="007F7212">
        <w:rPr>
          <w:rFonts w:ascii="Times New Roman" w:hAnsi="Times New Roman"/>
          <w:sz w:val="24"/>
          <w:lang w:val="es-ES_tradnl"/>
        </w:rPr>
        <w:t>después del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</w:t>
      </w:r>
      <w:r w:rsidR="004B475C" w:rsidRPr="007F7212">
        <w:rPr>
          <w:rFonts w:ascii="Times New Roman" w:hAnsi="Times New Roman"/>
          <w:i/>
          <w:sz w:val="24"/>
          <w:lang w:val="es-ES_tradnl"/>
        </w:rPr>
        <w:t>link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. </w:t>
      </w:r>
      <w:r w:rsidR="00AB7A86" w:rsidRPr="007F7212">
        <w:rPr>
          <w:rFonts w:ascii="Times New Roman" w:hAnsi="Times New Roman"/>
          <w:sz w:val="24"/>
          <w:lang w:val="es-ES_tradnl"/>
        </w:rPr>
        <w:t>El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</w:t>
      </w:r>
      <w:r w:rsidR="004B475C" w:rsidRPr="007F7212">
        <w:rPr>
          <w:rFonts w:ascii="Times New Roman" w:hAnsi="Times New Roman"/>
          <w:i/>
          <w:sz w:val="24"/>
          <w:lang w:val="es-ES_tradnl"/>
        </w:rPr>
        <w:t>link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</w:t>
      </w:r>
      <w:r w:rsidR="00AB7A86" w:rsidRPr="007F7212">
        <w:rPr>
          <w:rFonts w:ascii="Times New Roman" w:hAnsi="Times New Roman"/>
          <w:sz w:val="24"/>
          <w:lang w:val="es-ES_tradnl"/>
        </w:rPr>
        <w:t>al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texto </w:t>
      </w:r>
      <w:r w:rsidR="007F7212" w:rsidRPr="007F7212">
        <w:rPr>
          <w:rFonts w:ascii="Times New Roman" w:hAnsi="Times New Roman"/>
          <w:sz w:val="24"/>
          <w:lang w:val="es-ES_tradnl"/>
        </w:rPr>
        <w:t>vendrá después de</w:t>
      </w:r>
      <w:r w:rsidR="0083737B" w:rsidRPr="007F7212">
        <w:rPr>
          <w:rFonts w:ascii="Times New Roman" w:hAnsi="Times New Roman"/>
          <w:sz w:val="24"/>
          <w:lang w:val="es-ES_tradnl"/>
        </w:rPr>
        <w:t xml:space="preserve"> las </w:t>
      </w:r>
      <w:r w:rsidR="004B475C" w:rsidRPr="007F7212">
        <w:rPr>
          <w:rFonts w:ascii="Times New Roman" w:hAnsi="Times New Roman"/>
          <w:sz w:val="24"/>
          <w:lang w:val="es-ES_tradnl"/>
        </w:rPr>
        <w:t>informa</w:t>
      </w:r>
      <w:r w:rsidR="00A90E57" w:rsidRPr="007F7212">
        <w:rPr>
          <w:rFonts w:ascii="Times New Roman" w:hAnsi="Times New Roman"/>
          <w:sz w:val="24"/>
          <w:lang w:val="es-ES_tradnl"/>
        </w:rPr>
        <w:t>ciones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bibliográficas </w:t>
      </w:r>
      <w:r w:rsidR="007F7212" w:rsidRPr="007F7212">
        <w:rPr>
          <w:rFonts w:ascii="Times New Roman" w:hAnsi="Times New Roman"/>
          <w:sz w:val="24"/>
          <w:lang w:val="es-ES_tradnl"/>
        </w:rPr>
        <w:t>de la</w:t>
      </w:r>
      <w:r w:rsidR="004B475C" w:rsidRPr="007F7212">
        <w:rPr>
          <w:rFonts w:ascii="Times New Roman" w:hAnsi="Times New Roman"/>
          <w:sz w:val="24"/>
          <w:lang w:val="es-ES_tradnl"/>
        </w:rPr>
        <w:t xml:space="preserve"> refer</w:t>
      </w:r>
      <w:r w:rsidR="007F7212">
        <w:rPr>
          <w:rFonts w:ascii="Times New Roman" w:hAnsi="Times New Roman"/>
          <w:sz w:val="24"/>
          <w:lang w:val="es-ES_tradnl"/>
        </w:rPr>
        <w:t>e</w:t>
      </w:r>
      <w:r w:rsidR="004B475C" w:rsidRPr="007F7212">
        <w:rPr>
          <w:rFonts w:ascii="Times New Roman" w:hAnsi="Times New Roman"/>
          <w:sz w:val="24"/>
          <w:lang w:val="es-ES_tradnl"/>
        </w:rPr>
        <w:t>ncia:</w:t>
      </w:r>
    </w:p>
    <w:p w14:paraId="3180F01E" w14:textId="77777777" w:rsidR="004B475C" w:rsidRPr="007F7212" w:rsidRDefault="004B475C" w:rsidP="00EF149E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</w:p>
    <w:p w14:paraId="26C9308B" w14:textId="77777777" w:rsidR="00F0132E" w:rsidRDefault="00F0132E" w:rsidP="00EF149E">
      <w:pPr>
        <w:autoSpaceDE w:val="0"/>
        <w:autoSpaceDN w:val="0"/>
        <w:adjustRightInd w:val="0"/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Mascarello</w:t>
      </w:r>
      <w:proofErr w:type="spellEnd"/>
      <w:r>
        <w:rPr>
          <w:rFonts w:ascii="Garamond" w:hAnsi="Garamond"/>
          <w:sz w:val="24"/>
        </w:rPr>
        <w:t xml:space="preserve">, L., &amp; Cunha, M. A. de A. (2022). A escolha da escola e a reprodução das desigualdades sociais [Resenha do livro </w:t>
      </w:r>
      <w:proofErr w:type="spellStart"/>
      <w:r w:rsidRPr="00F0132E">
        <w:rPr>
          <w:rFonts w:ascii="Garamond" w:hAnsi="Garamond"/>
          <w:i/>
          <w:sz w:val="24"/>
        </w:rPr>
        <w:t>Choisir</w:t>
      </w:r>
      <w:proofErr w:type="spellEnd"/>
      <w:r w:rsidRPr="00F0132E">
        <w:rPr>
          <w:rFonts w:ascii="Garamond" w:hAnsi="Garamond"/>
          <w:i/>
          <w:sz w:val="24"/>
        </w:rPr>
        <w:t xml:space="preserve"> </w:t>
      </w:r>
      <w:proofErr w:type="spellStart"/>
      <w:r w:rsidRPr="00F0132E">
        <w:rPr>
          <w:rFonts w:ascii="Garamond" w:hAnsi="Garamond"/>
          <w:i/>
          <w:sz w:val="24"/>
        </w:rPr>
        <w:t>son</w:t>
      </w:r>
      <w:proofErr w:type="spellEnd"/>
      <w:r w:rsidRPr="00F0132E">
        <w:rPr>
          <w:rFonts w:ascii="Garamond" w:hAnsi="Garamond"/>
          <w:i/>
          <w:sz w:val="24"/>
        </w:rPr>
        <w:t xml:space="preserve"> </w:t>
      </w:r>
      <w:proofErr w:type="spellStart"/>
      <w:r w:rsidRPr="00F0132E">
        <w:rPr>
          <w:rFonts w:ascii="Garamond" w:hAnsi="Garamond"/>
          <w:i/>
          <w:sz w:val="24"/>
        </w:rPr>
        <w:t>école</w:t>
      </w:r>
      <w:proofErr w:type="spellEnd"/>
      <w:r w:rsidRPr="00F0132E">
        <w:rPr>
          <w:rFonts w:ascii="Garamond" w:hAnsi="Garamond"/>
          <w:i/>
          <w:sz w:val="24"/>
        </w:rPr>
        <w:t xml:space="preserve">: </w:t>
      </w:r>
      <w:proofErr w:type="spellStart"/>
      <w:r w:rsidRPr="00F0132E">
        <w:rPr>
          <w:rFonts w:ascii="Garamond" w:hAnsi="Garamond"/>
          <w:i/>
          <w:sz w:val="24"/>
        </w:rPr>
        <w:t>Stratégies</w:t>
      </w:r>
      <w:proofErr w:type="spellEnd"/>
      <w:r w:rsidRPr="00F0132E">
        <w:rPr>
          <w:rFonts w:ascii="Garamond" w:hAnsi="Garamond"/>
          <w:i/>
          <w:sz w:val="24"/>
        </w:rPr>
        <w:t xml:space="preserve"> </w:t>
      </w:r>
      <w:proofErr w:type="spellStart"/>
      <w:r w:rsidRPr="00F0132E">
        <w:rPr>
          <w:rFonts w:ascii="Garamond" w:hAnsi="Garamond"/>
          <w:i/>
          <w:sz w:val="24"/>
        </w:rPr>
        <w:t>familiales</w:t>
      </w:r>
      <w:proofErr w:type="spellEnd"/>
      <w:r w:rsidRPr="00F0132E">
        <w:rPr>
          <w:rFonts w:ascii="Garamond" w:hAnsi="Garamond"/>
          <w:i/>
          <w:sz w:val="24"/>
        </w:rPr>
        <w:t xml:space="preserve"> et </w:t>
      </w:r>
      <w:proofErr w:type="spellStart"/>
      <w:r w:rsidRPr="00F0132E">
        <w:rPr>
          <w:rFonts w:ascii="Garamond" w:hAnsi="Garamond"/>
          <w:i/>
          <w:sz w:val="24"/>
        </w:rPr>
        <w:t>médiations</w:t>
      </w:r>
      <w:proofErr w:type="spellEnd"/>
      <w:r w:rsidRPr="00F0132E">
        <w:rPr>
          <w:rFonts w:ascii="Garamond" w:hAnsi="Garamond"/>
          <w:i/>
          <w:sz w:val="24"/>
        </w:rPr>
        <w:t xml:space="preserve"> </w:t>
      </w:r>
      <w:proofErr w:type="spellStart"/>
      <w:r w:rsidRPr="00F0132E">
        <w:rPr>
          <w:rFonts w:ascii="Garamond" w:hAnsi="Garamond"/>
          <w:i/>
          <w:sz w:val="24"/>
        </w:rPr>
        <w:t>locales</w:t>
      </w:r>
      <w:proofErr w:type="spellEnd"/>
      <w:r>
        <w:rPr>
          <w:rFonts w:ascii="Garamond" w:hAnsi="Garamond"/>
          <w:sz w:val="24"/>
        </w:rPr>
        <w:t xml:space="preserve">, de A. van </w:t>
      </w:r>
      <w:proofErr w:type="spellStart"/>
      <w:r>
        <w:rPr>
          <w:rFonts w:ascii="Garamond" w:hAnsi="Garamond"/>
          <w:sz w:val="24"/>
        </w:rPr>
        <w:t>Zanten</w:t>
      </w:r>
      <w:proofErr w:type="spellEnd"/>
      <w:r>
        <w:rPr>
          <w:rFonts w:ascii="Garamond" w:hAnsi="Garamond"/>
          <w:sz w:val="24"/>
        </w:rPr>
        <w:t xml:space="preserve">]. </w:t>
      </w:r>
      <w:r>
        <w:rPr>
          <w:rFonts w:ascii="Garamond" w:hAnsi="Garamond"/>
          <w:i/>
          <w:sz w:val="24"/>
        </w:rPr>
        <w:t>Cadernos de Pesquisa</w:t>
      </w:r>
      <w:r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i/>
          <w:sz w:val="24"/>
        </w:rPr>
        <w:t>52</w:t>
      </w:r>
      <w:r>
        <w:rPr>
          <w:rFonts w:ascii="Garamond" w:hAnsi="Garamond"/>
          <w:sz w:val="24"/>
        </w:rPr>
        <w:t xml:space="preserve">, Resenha e09306. </w:t>
      </w:r>
      <w:hyperlink r:id="rId7" w:history="1">
        <w:r>
          <w:rPr>
            <w:rStyle w:val="Hyperlink"/>
            <w:rFonts w:ascii="Garamond" w:hAnsi="Garamond"/>
            <w:sz w:val="24"/>
          </w:rPr>
          <w:t>https://doi.org/10.1590/198053149306</w:t>
        </w:r>
      </w:hyperlink>
    </w:p>
    <w:p w14:paraId="3A888EF5" w14:textId="77777777" w:rsidR="004B475C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Verhine</w:t>
      </w:r>
      <w:proofErr w:type="spellEnd"/>
      <w:r>
        <w:rPr>
          <w:rFonts w:ascii="Garamond" w:hAnsi="Garamond"/>
          <w:sz w:val="24"/>
        </w:rPr>
        <w:t>, R. E. (2022). Garantia de quali</w:t>
      </w:r>
      <w:r w:rsidR="007F7212">
        <w:rPr>
          <w:rFonts w:ascii="Garamond" w:hAnsi="Garamond"/>
          <w:sz w:val="24"/>
        </w:rPr>
        <w:t>dade</w:t>
      </w:r>
      <w:r>
        <w:rPr>
          <w:rFonts w:ascii="Garamond" w:hAnsi="Garamond"/>
          <w:sz w:val="24"/>
        </w:rPr>
        <w:t xml:space="preserve"> do ensino superior: O caso dos Estados Unidos. </w:t>
      </w:r>
      <w:r>
        <w:rPr>
          <w:rFonts w:ascii="Garamond" w:hAnsi="Garamond"/>
          <w:i/>
          <w:iCs/>
          <w:sz w:val="24"/>
        </w:rPr>
        <w:t>Estudos</w:t>
      </w:r>
      <w:r w:rsidR="004D52DB">
        <w:rPr>
          <w:rFonts w:ascii="Garamond" w:hAnsi="Garamond"/>
          <w:i/>
          <w:iCs/>
          <w:sz w:val="24"/>
        </w:rPr>
        <w:t xml:space="preserve"> e</w:t>
      </w:r>
      <w:r w:rsidR="007F7212">
        <w:rPr>
          <w:rFonts w:ascii="Garamond" w:hAnsi="Garamond"/>
          <w:i/>
          <w:iCs/>
          <w:sz w:val="24"/>
        </w:rPr>
        <w:t>m</w:t>
      </w:r>
      <w:r w:rsidR="004D52DB">
        <w:rPr>
          <w:rFonts w:ascii="Garamond" w:hAnsi="Garamond"/>
          <w:i/>
          <w:iCs/>
          <w:sz w:val="24"/>
        </w:rPr>
        <w:t xml:space="preserve"> </w:t>
      </w:r>
      <w:r>
        <w:rPr>
          <w:rFonts w:ascii="Garamond" w:hAnsi="Garamond"/>
          <w:i/>
          <w:iCs/>
          <w:sz w:val="24"/>
        </w:rPr>
        <w:t>Avalia</w:t>
      </w:r>
      <w:r w:rsidR="007F7212">
        <w:rPr>
          <w:rFonts w:ascii="Garamond" w:hAnsi="Garamond"/>
          <w:i/>
          <w:iCs/>
          <w:sz w:val="24"/>
        </w:rPr>
        <w:t>ção</w:t>
      </w:r>
      <w:r>
        <w:rPr>
          <w:rFonts w:ascii="Garamond" w:hAnsi="Garamond"/>
          <w:i/>
          <w:iCs/>
          <w:sz w:val="24"/>
        </w:rPr>
        <w:t xml:space="preserve"> Educacional</w:t>
      </w:r>
      <w:r>
        <w:rPr>
          <w:rFonts w:ascii="Garamond" w:hAnsi="Garamond"/>
          <w:sz w:val="24"/>
        </w:rPr>
        <w:t>, </w:t>
      </w:r>
      <w:r>
        <w:rPr>
          <w:rFonts w:ascii="Garamond" w:hAnsi="Garamond"/>
          <w:i/>
          <w:iCs/>
          <w:sz w:val="24"/>
        </w:rPr>
        <w:t>33</w:t>
      </w:r>
      <w:r>
        <w:rPr>
          <w:rFonts w:ascii="Garamond" w:hAnsi="Garamond"/>
          <w:sz w:val="24"/>
        </w:rPr>
        <w:t xml:space="preserve">, Artigo e09022. </w:t>
      </w:r>
      <w:hyperlink r:id="rId8" w:history="1">
        <w:r>
          <w:rPr>
            <w:rStyle w:val="Hyperlink"/>
            <w:rFonts w:ascii="Garamond" w:hAnsi="Garamond"/>
            <w:sz w:val="24"/>
          </w:rPr>
          <w:t>https://doi.org/10.18222/eae.v33.9022</w:t>
        </w:r>
      </w:hyperlink>
    </w:p>
    <w:p w14:paraId="0ED2C732" w14:textId="77777777" w:rsidR="004B475C" w:rsidRDefault="004B475C" w:rsidP="00EF149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</w:rPr>
      </w:pPr>
    </w:p>
    <w:p w14:paraId="4730901F" w14:textId="77777777" w:rsidR="004B475C" w:rsidRPr="002F0F2A" w:rsidRDefault="004B475C" w:rsidP="00EF149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s-ES_tradnl"/>
        </w:rPr>
      </w:pPr>
      <w:r w:rsidRPr="00474FA2">
        <w:rPr>
          <w:rFonts w:ascii="Times New Roman" w:hAnsi="Times New Roman"/>
          <w:sz w:val="24"/>
          <w:lang w:val="es-ES_tradnl"/>
        </w:rPr>
        <w:t>Aba</w:t>
      </w:r>
      <w:r w:rsidR="002F0F2A" w:rsidRPr="00474FA2">
        <w:rPr>
          <w:rFonts w:ascii="Times New Roman" w:hAnsi="Times New Roman"/>
          <w:sz w:val="24"/>
          <w:lang w:val="es-ES_tradnl"/>
        </w:rPr>
        <w:t>j</w:t>
      </w:r>
      <w:r w:rsidRPr="00474FA2">
        <w:rPr>
          <w:rFonts w:ascii="Times New Roman" w:hAnsi="Times New Roman"/>
          <w:sz w:val="24"/>
          <w:lang w:val="es-ES_tradnl"/>
        </w:rPr>
        <w:t>o, presentamos</w:t>
      </w:r>
      <w:r>
        <w:rPr>
          <w:rFonts w:ascii="Times New Roman" w:hAnsi="Times New Roman"/>
          <w:sz w:val="24"/>
        </w:rPr>
        <w:t xml:space="preserve"> </w:t>
      </w:r>
      <w:r w:rsidRPr="002F0F2A">
        <w:rPr>
          <w:rFonts w:ascii="Times New Roman" w:hAnsi="Times New Roman"/>
          <w:sz w:val="24"/>
          <w:lang w:val="es-ES_tradnl"/>
        </w:rPr>
        <w:t>algun</w:t>
      </w:r>
      <w:r w:rsidR="00C24EC8" w:rsidRPr="002F0F2A">
        <w:rPr>
          <w:rFonts w:ascii="Times New Roman" w:hAnsi="Times New Roman"/>
          <w:sz w:val="24"/>
          <w:lang w:val="es-ES_tradnl"/>
        </w:rPr>
        <w:t>o</w:t>
      </w:r>
      <w:r w:rsidRPr="002F0F2A">
        <w:rPr>
          <w:rFonts w:ascii="Times New Roman" w:hAnsi="Times New Roman"/>
          <w:sz w:val="24"/>
          <w:lang w:val="es-ES_tradnl"/>
        </w:rPr>
        <w:t>s e</w:t>
      </w:r>
      <w:r w:rsidR="00C24EC8" w:rsidRPr="002F0F2A">
        <w:rPr>
          <w:rFonts w:ascii="Times New Roman" w:hAnsi="Times New Roman"/>
          <w:sz w:val="24"/>
          <w:lang w:val="es-ES_tradnl"/>
        </w:rPr>
        <w:t>j</w:t>
      </w:r>
      <w:r w:rsidRPr="002F0F2A">
        <w:rPr>
          <w:rFonts w:ascii="Times New Roman" w:hAnsi="Times New Roman"/>
          <w:sz w:val="24"/>
          <w:lang w:val="es-ES_tradnl"/>
        </w:rPr>
        <w:t xml:space="preserve">emplos de </w:t>
      </w:r>
      <w:r w:rsidR="00760861" w:rsidRPr="002F0F2A">
        <w:rPr>
          <w:rFonts w:ascii="Times New Roman" w:hAnsi="Times New Roman"/>
          <w:sz w:val="24"/>
          <w:lang w:val="es-ES_tradnl"/>
        </w:rPr>
        <w:t>referencias</w:t>
      </w:r>
      <w:r w:rsidRPr="002F0F2A">
        <w:rPr>
          <w:rFonts w:ascii="Times New Roman" w:hAnsi="Times New Roman"/>
          <w:sz w:val="24"/>
          <w:lang w:val="es-ES_tradnl"/>
        </w:rPr>
        <w:t xml:space="preserve"> bibliográficas.</w:t>
      </w:r>
    </w:p>
    <w:p w14:paraId="2D15CFA0" w14:textId="77777777" w:rsidR="004B475C" w:rsidRPr="002F0F2A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</w:p>
    <w:p w14:paraId="38CB0936" w14:textId="77777777" w:rsidR="004B475C" w:rsidRPr="002F0F2A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es-ES_tradnl"/>
        </w:rPr>
      </w:pPr>
      <w:r w:rsidRPr="002F0F2A">
        <w:rPr>
          <w:rFonts w:ascii="Garamond" w:hAnsi="Garamond" w:cs="Times New Roman"/>
          <w:b/>
          <w:sz w:val="24"/>
          <w:lang w:val="es-ES_tradnl"/>
        </w:rPr>
        <w:t>Li</w:t>
      </w:r>
      <w:r w:rsidR="00C24EC8" w:rsidRPr="002F0F2A">
        <w:rPr>
          <w:rFonts w:ascii="Garamond" w:hAnsi="Garamond" w:cs="Times New Roman"/>
          <w:b/>
          <w:sz w:val="24"/>
          <w:lang w:val="es-ES_tradnl"/>
        </w:rPr>
        <w:t>b</w:t>
      </w:r>
      <w:r w:rsidRPr="002F0F2A">
        <w:rPr>
          <w:rFonts w:ascii="Garamond" w:hAnsi="Garamond" w:cs="Times New Roman"/>
          <w:b/>
          <w:sz w:val="24"/>
          <w:lang w:val="es-ES_tradnl"/>
        </w:rPr>
        <w:t>ro:</w:t>
      </w:r>
    </w:p>
    <w:p w14:paraId="602D3F85" w14:textId="77777777" w:rsidR="004B475C" w:rsidRPr="002F0F2A" w:rsidRDefault="004B475C" w:rsidP="00EF149E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</w:pPr>
      <w:r w:rsidRPr="002F0F2A"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  <w:t xml:space="preserve">Santos, B. S. (2011). </w:t>
      </w:r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 xml:space="preserve">A </w:t>
      </w:r>
      <w:proofErr w:type="spellStart"/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universi</w:t>
      </w:r>
      <w:r w:rsidR="00C24EC8"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dade</w:t>
      </w:r>
      <w:proofErr w:type="spellEnd"/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 xml:space="preserve"> do </w:t>
      </w:r>
      <w:proofErr w:type="spellStart"/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século</w:t>
      </w:r>
      <w:proofErr w:type="spellEnd"/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 xml:space="preserve"> XXI: Para </w:t>
      </w:r>
      <w:proofErr w:type="spellStart"/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uma</w:t>
      </w:r>
      <w:proofErr w:type="spellEnd"/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 xml:space="preserve"> reforma democrática</w:t>
      </w:r>
      <w:r w:rsidR="0083737B"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 xml:space="preserve"> </w:t>
      </w:r>
      <w:r w:rsidR="00C24EC8"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e</w:t>
      </w:r>
      <w:r w:rsidR="0083737B"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emancipat</w:t>
      </w:r>
      <w:r w:rsid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ó</w:t>
      </w:r>
      <w:r w:rsidRPr="002F0F2A">
        <w:rPr>
          <w:rFonts w:ascii="Garamond" w:hAnsi="Garamond" w:cs="Times New Roman"/>
          <w:i/>
          <w:sz w:val="24"/>
          <w:szCs w:val="24"/>
          <w:shd w:val="clear" w:color="auto" w:fill="FFFFFF"/>
          <w:lang w:val="es-ES_tradnl"/>
        </w:rPr>
        <w:t>ria</w:t>
      </w:r>
      <w:proofErr w:type="spellEnd"/>
      <w:r w:rsidRPr="002F0F2A"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  <w:t xml:space="preserve"> (3a </w:t>
      </w:r>
      <w:proofErr w:type="spellStart"/>
      <w:r w:rsidRPr="002F0F2A"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  <w:t>ed</w:t>
      </w:r>
      <w:proofErr w:type="spellEnd"/>
      <w:r w:rsidRPr="002F0F2A"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  <w:t>). Cortez.</w:t>
      </w:r>
    </w:p>
    <w:p w14:paraId="42EAC887" w14:textId="77777777" w:rsidR="004B475C" w:rsidRPr="002F0F2A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sz w:val="24"/>
          <w:szCs w:val="24"/>
          <w:lang w:val="es-ES_tradnl"/>
        </w:rPr>
      </w:pPr>
    </w:p>
    <w:p w14:paraId="09A807B3" w14:textId="50950268" w:rsidR="00101242" w:rsidRPr="00B53964" w:rsidRDefault="00101242" w:rsidP="00EF149E">
      <w:pPr>
        <w:spacing w:after="0" w:line="36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</w:rPr>
        <w:t>Lib</w:t>
      </w:r>
      <w:r w:rsidRPr="00B53964">
        <w:rPr>
          <w:rFonts w:ascii="Garamond" w:hAnsi="Garamond"/>
          <w:b/>
          <w:sz w:val="24"/>
        </w:rPr>
        <w:t>ro</w:t>
      </w:r>
      <w:r>
        <w:rPr>
          <w:rFonts w:ascii="Garamond" w:hAnsi="Garamond"/>
          <w:b/>
          <w:sz w:val="24"/>
        </w:rPr>
        <w:t xml:space="preserve"> </w:t>
      </w:r>
      <w:proofErr w:type="spellStart"/>
      <w:r>
        <w:rPr>
          <w:rFonts w:ascii="Garamond" w:hAnsi="Garamond"/>
          <w:b/>
          <w:sz w:val="24"/>
        </w:rPr>
        <w:t>traducido</w:t>
      </w:r>
      <w:proofErr w:type="spellEnd"/>
      <w:r w:rsidRPr="00B53964">
        <w:rPr>
          <w:rFonts w:ascii="Garamond" w:hAnsi="Garamond"/>
          <w:b/>
          <w:sz w:val="24"/>
        </w:rPr>
        <w:t>:</w:t>
      </w:r>
    </w:p>
    <w:p w14:paraId="0E3C04C5" w14:textId="77777777" w:rsidR="00101242" w:rsidRPr="00B53964" w:rsidRDefault="00101242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  <w:szCs w:val="24"/>
          <w:shd w:val="clear" w:color="auto" w:fill="FFFFFF"/>
        </w:rPr>
      </w:pPr>
      <w:r w:rsidRPr="0066678A">
        <w:rPr>
          <w:rFonts w:ascii="Garamond" w:hAnsi="Garamond"/>
          <w:sz w:val="24"/>
          <w:szCs w:val="24"/>
          <w:shd w:val="clear" w:color="auto" w:fill="FFFFFF"/>
        </w:rPr>
        <w:t xml:space="preserve">Yin, R. K. (2001). </w:t>
      </w:r>
      <w:r w:rsidRPr="0066678A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Estudo de caso: Planejamento e métodos </w:t>
      </w:r>
      <w:r w:rsidRPr="0066678A">
        <w:rPr>
          <w:rFonts w:ascii="Garamond" w:hAnsi="Garamond"/>
          <w:sz w:val="24"/>
          <w:szCs w:val="24"/>
          <w:shd w:val="clear" w:color="auto" w:fill="FFFFFF"/>
        </w:rPr>
        <w:t>(2a ed., D. Grassi, Trad.)</w:t>
      </w:r>
      <w:r>
        <w:rPr>
          <w:rFonts w:ascii="Garamond" w:hAnsi="Garamond"/>
          <w:sz w:val="24"/>
          <w:szCs w:val="24"/>
          <w:shd w:val="clear" w:color="auto" w:fill="FFFFFF"/>
        </w:rPr>
        <w:t>.</w:t>
      </w:r>
      <w:r w:rsidRPr="0066678A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66678A">
        <w:rPr>
          <w:rFonts w:ascii="Garamond" w:hAnsi="Garamond"/>
          <w:sz w:val="24"/>
          <w:szCs w:val="24"/>
          <w:shd w:val="clear" w:color="auto" w:fill="FFFFFF"/>
        </w:rPr>
        <w:t>Bookman</w:t>
      </w:r>
      <w:proofErr w:type="spellEnd"/>
      <w:r w:rsidRPr="0066678A">
        <w:rPr>
          <w:rFonts w:ascii="Garamond" w:hAnsi="Garamond"/>
          <w:sz w:val="24"/>
          <w:szCs w:val="24"/>
          <w:shd w:val="clear" w:color="auto" w:fill="FFFFFF"/>
        </w:rPr>
        <w:t>. (Obra original publicada em 1984).</w:t>
      </w:r>
    </w:p>
    <w:p w14:paraId="356736BF" w14:textId="77777777" w:rsidR="00101242" w:rsidRDefault="00101242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s-ES_tradnl"/>
        </w:rPr>
      </w:pPr>
    </w:p>
    <w:p w14:paraId="441BBC82" w14:textId="2F8FA986" w:rsidR="004B475C" w:rsidRPr="002F0F2A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s-ES_tradnl"/>
        </w:rPr>
      </w:pPr>
      <w:r w:rsidRPr="002F0F2A">
        <w:rPr>
          <w:rFonts w:ascii="Garamond" w:hAnsi="Garamond" w:cs="Times New Roman"/>
          <w:b/>
          <w:sz w:val="24"/>
          <w:lang w:val="es-ES_tradnl"/>
        </w:rPr>
        <w:t>Capítulo de li</w:t>
      </w:r>
      <w:r w:rsidR="00C24EC8" w:rsidRPr="002F0F2A">
        <w:rPr>
          <w:rFonts w:ascii="Garamond" w:hAnsi="Garamond" w:cs="Times New Roman"/>
          <w:b/>
          <w:sz w:val="24"/>
          <w:lang w:val="es-ES_tradnl"/>
        </w:rPr>
        <w:t>b</w:t>
      </w:r>
      <w:r w:rsidRPr="002F0F2A">
        <w:rPr>
          <w:rFonts w:ascii="Garamond" w:hAnsi="Garamond" w:cs="Times New Roman"/>
          <w:b/>
          <w:sz w:val="24"/>
          <w:lang w:val="es-ES_tradnl"/>
        </w:rPr>
        <w:t>ro:</w:t>
      </w:r>
    </w:p>
    <w:p w14:paraId="771B9C6B" w14:textId="77777777" w:rsidR="004B475C" w:rsidRDefault="004B475C" w:rsidP="00EF149E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2F0F2A"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  <w:t xml:space="preserve">Bruno, E. B. G., &amp; </w:t>
      </w:r>
      <w:proofErr w:type="spellStart"/>
      <w:r w:rsidRPr="002F0F2A"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  <w:t>Christov</w:t>
      </w:r>
      <w:proofErr w:type="spellEnd"/>
      <w:r w:rsidRPr="002F0F2A">
        <w:rPr>
          <w:rFonts w:ascii="Garamond" w:hAnsi="Garamond" w:cs="Times New Roman"/>
          <w:sz w:val="24"/>
          <w:szCs w:val="24"/>
          <w:shd w:val="clear" w:color="auto" w:fill="FFFFFF"/>
          <w:lang w:val="es-ES_tradnl"/>
        </w:rPr>
        <w:t>,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 L. H. S. (2003). Reuniões na escola: Oportuni</w:t>
      </w:r>
      <w:r w:rsidR="00C24EC8">
        <w:rPr>
          <w:rFonts w:ascii="Garamond" w:hAnsi="Garamond" w:cs="Times New Roman"/>
          <w:sz w:val="24"/>
          <w:szCs w:val="24"/>
          <w:shd w:val="clear" w:color="auto" w:fill="FFFFFF"/>
        </w:rPr>
        <w:t>dade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s de comunica</w:t>
      </w:r>
      <w:r w:rsidR="00C24EC8">
        <w:rPr>
          <w:rFonts w:ascii="Garamond" w:hAnsi="Garamond" w:cs="Times New Roman"/>
          <w:sz w:val="24"/>
          <w:szCs w:val="24"/>
          <w:shd w:val="clear" w:color="auto" w:fill="FFFFFF"/>
        </w:rPr>
        <w:t>ção e</w:t>
      </w:r>
      <w:r w:rsidR="0083737B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saber. In E. B. G. Bruno, L. R. Almei</w:t>
      </w:r>
      <w:r w:rsidR="002F0F2A">
        <w:rPr>
          <w:rFonts w:ascii="Garamond" w:hAnsi="Garamond" w:cs="Times New Roman"/>
          <w:sz w:val="24"/>
          <w:szCs w:val="24"/>
          <w:shd w:val="clear" w:color="auto" w:fill="FFFFFF"/>
        </w:rPr>
        <w:t>da</w:t>
      </w:r>
      <w:r w:rsidR="00D6462A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, &amp; L. H. S. </w:t>
      </w:r>
      <w:proofErr w:type="spellStart"/>
      <w:r>
        <w:rPr>
          <w:rFonts w:ascii="Garamond" w:hAnsi="Garamond" w:cs="Times New Roman"/>
          <w:sz w:val="24"/>
          <w:szCs w:val="24"/>
          <w:shd w:val="clear" w:color="auto" w:fill="FFFFFF"/>
        </w:rPr>
        <w:t>Christov</w:t>
      </w:r>
      <w:proofErr w:type="spellEnd"/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>O coordenador pe</w:t>
      </w:r>
      <w:r w:rsidR="00C24EC8">
        <w:rPr>
          <w:rFonts w:ascii="Garamond" w:hAnsi="Garamond" w:cs="Times New Roman"/>
          <w:i/>
          <w:sz w:val="24"/>
          <w:szCs w:val="24"/>
          <w:shd w:val="clear" w:color="auto" w:fill="FFFFFF"/>
        </w:rPr>
        <w:t>dagógico e</w:t>
      </w:r>
      <w:r w:rsidR="0083737B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>a forma</w:t>
      </w:r>
      <w:r w:rsidR="00C24EC8">
        <w:rPr>
          <w:rFonts w:ascii="Garamond" w:hAnsi="Garamond" w:cs="Times New Roman"/>
          <w:i/>
          <w:sz w:val="24"/>
          <w:szCs w:val="24"/>
          <w:shd w:val="clear" w:color="auto" w:fill="FFFFFF"/>
        </w:rPr>
        <w:t>ção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docente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 (4a ed., pp. 55-62). Loyola.</w:t>
      </w:r>
    </w:p>
    <w:p w14:paraId="794CA2DD" w14:textId="77777777" w:rsidR="004B475C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sz w:val="24"/>
        </w:rPr>
      </w:pPr>
    </w:p>
    <w:p w14:paraId="0C10EB01" w14:textId="6FE81118" w:rsidR="004B475C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Art</w:t>
      </w:r>
      <w:r w:rsidR="00006C12">
        <w:rPr>
          <w:rFonts w:ascii="Garamond" w:hAnsi="Garamond" w:cs="Times New Roman"/>
          <w:b/>
          <w:sz w:val="24"/>
        </w:rPr>
        <w:t>ículo</w:t>
      </w:r>
      <w:r>
        <w:rPr>
          <w:rFonts w:ascii="Garamond" w:hAnsi="Garamond" w:cs="Times New Roman"/>
          <w:b/>
          <w:sz w:val="24"/>
        </w:rPr>
        <w:t xml:space="preserve"> de </w:t>
      </w:r>
      <w:r w:rsidR="00C24EC8">
        <w:rPr>
          <w:rFonts w:ascii="Garamond" w:hAnsi="Garamond" w:cs="Times New Roman"/>
          <w:b/>
          <w:sz w:val="24"/>
        </w:rPr>
        <w:t>revista</w:t>
      </w:r>
      <w:r>
        <w:rPr>
          <w:rFonts w:ascii="Garamond" w:hAnsi="Garamond" w:cs="Times New Roman"/>
          <w:b/>
          <w:sz w:val="24"/>
        </w:rPr>
        <w:t>:</w:t>
      </w:r>
    </w:p>
    <w:p w14:paraId="00143C71" w14:textId="77777777" w:rsidR="004B475C" w:rsidRDefault="004B475C" w:rsidP="00EF149E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Gimenes, N. A. S. (2007). Estudo meta</w:t>
      </w:r>
      <w:r w:rsidR="002F0F2A">
        <w:rPr>
          <w:rFonts w:ascii="Garamond" w:hAnsi="Garamond" w:cs="Times New Roman"/>
          <w:sz w:val="24"/>
          <w:szCs w:val="24"/>
        </w:rPr>
        <w:t>-a</w:t>
      </w:r>
      <w:r>
        <w:rPr>
          <w:rFonts w:ascii="Garamond" w:hAnsi="Garamond" w:cs="Times New Roman"/>
          <w:sz w:val="24"/>
          <w:szCs w:val="24"/>
        </w:rPr>
        <w:t xml:space="preserve">valiativo do processo de </w:t>
      </w:r>
      <w:proofErr w:type="spellStart"/>
      <w:r>
        <w:rPr>
          <w:rFonts w:ascii="Garamond" w:hAnsi="Garamond" w:cs="Times New Roman"/>
          <w:sz w:val="24"/>
          <w:szCs w:val="24"/>
        </w:rPr>
        <w:t>auto-avalia</w:t>
      </w:r>
      <w:r w:rsidR="00C24EC8">
        <w:rPr>
          <w:rFonts w:ascii="Garamond" w:hAnsi="Garamond" w:cs="Times New Roman"/>
          <w:sz w:val="24"/>
          <w:szCs w:val="24"/>
        </w:rPr>
        <w:t>ção</w:t>
      </w:r>
      <w:proofErr w:type="spellEnd"/>
      <w:r w:rsidR="004D52DB">
        <w:rPr>
          <w:rFonts w:ascii="Garamond" w:hAnsi="Garamond" w:cs="Times New Roman"/>
          <w:sz w:val="24"/>
          <w:szCs w:val="24"/>
        </w:rPr>
        <w:t xml:space="preserve"> e</w:t>
      </w:r>
      <w:r w:rsidR="00C24EC8">
        <w:rPr>
          <w:rFonts w:ascii="Garamond" w:hAnsi="Garamond" w:cs="Times New Roman"/>
          <w:sz w:val="24"/>
          <w:szCs w:val="24"/>
        </w:rPr>
        <w:t>m</w:t>
      </w:r>
      <w:r w:rsidR="004D52DB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uma institui</w:t>
      </w:r>
      <w:r w:rsidR="00C24EC8">
        <w:rPr>
          <w:rFonts w:ascii="Garamond" w:hAnsi="Garamond" w:cs="Times New Roman"/>
          <w:sz w:val="24"/>
          <w:szCs w:val="24"/>
        </w:rPr>
        <w:t>ção</w:t>
      </w:r>
      <w:r>
        <w:rPr>
          <w:rFonts w:ascii="Garamond" w:hAnsi="Garamond" w:cs="Times New Roman"/>
          <w:sz w:val="24"/>
          <w:szCs w:val="24"/>
        </w:rPr>
        <w:t xml:space="preserve"> de educa</w:t>
      </w:r>
      <w:r w:rsidR="00C24EC8">
        <w:rPr>
          <w:rFonts w:ascii="Garamond" w:hAnsi="Garamond" w:cs="Times New Roman"/>
          <w:sz w:val="24"/>
          <w:szCs w:val="24"/>
        </w:rPr>
        <w:t>ção</w:t>
      </w:r>
      <w:r>
        <w:rPr>
          <w:rFonts w:ascii="Garamond" w:hAnsi="Garamond" w:cs="Times New Roman"/>
          <w:sz w:val="24"/>
          <w:szCs w:val="24"/>
        </w:rPr>
        <w:t xml:space="preserve"> superior no Brasil. </w:t>
      </w:r>
      <w:r>
        <w:rPr>
          <w:rFonts w:ascii="Garamond" w:hAnsi="Garamond" w:cs="Times New Roman"/>
          <w:i/>
          <w:iCs/>
          <w:sz w:val="24"/>
          <w:szCs w:val="24"/>
        </w:rPr>
        <w:t>Estudos</w:t>
      </w:r>
      <w:r w:rsidR="004D52DB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2F0F2A">
        <w:rPr>
          <w:rFonts w:ascii="Garamond" w:hAnsi="Garamond" w:cs="Times New Roman"/>
          <w:i/>
          <w:iCs/>
          <w:sz w:val="24"/>
          <w:szCs w:val="24"/>
        </w:rPr>
        <w:t>em</w:t>
      </w:r>
      <w:r w:rsidR="004D52DB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hAnsi="Garamond" w:cs="Times New Roman"/>
          <w:i/>
          <w:iCs/>
          <w:sz w:val="24"/>
          <w:szCs w:val="24"/>
        </w:rPr>
        <w:t>Avalia</w:t>
      </w:r>
      <w:r w:rsidR="00C24EC8">
        <w:rPr>
          <w:rFonts w:ascii="Garamond" w:hAnsi="Garamond" w:cs="Times New Roman"/>
          <w:i/>
          <w:iCs/>
          <w:sz w:val="24"/>
          <w:szCs w:val="24"/>
        </w:rPr>
        <w:t>ção</w:t>
      </w:r>
      <w:r>
        <w:rPr>
          <w:rFonts w:ascii="Garamond" w:hAnsi="Garamond" w:cs="Times New Roman"/>
          <w:i/>
          <w:iCs/>
          <w:sz w:val="24"/>
          <w:szCs w:val="24"/>
        </w:rPr>
        <w:t xml:space="preserve"> Educacional</w:t>
      </w:r>
      <w:r>
        <w:rPr>
          <w:rFonts w:ascii="Garamond" w:hAnsi="Garamond" w:cs="Times New Roman"/>
          <w:sz w:val="24"/>
          <w:szCs w:val="24"/>
        </w:rPr>
        <w:t>, </w:t>
      </w:r>
      <w:r>
        <w:rPr>
          <w:rFonts w:ascii="Garamond" w:hAnsi="Garamond" w:cs="Times New Roman"/>
          <w:i/>
          <w:iCs/>
          <w:sz w:val="24"/>
          <w:szCs w:val="24"/>
        </w:rPr>
        <w:t>18</w:t>
      </w:r>
      <w:r>
        <w:rPr>
          <w:rFonts w:ascii="Garamond" w:hAnsi="Garamond" w:cs="Times New Roman"/>
          <w:sz w:val="24"/>
          <w:szCs w:val="24"/>
        </w:rPr>
        <w:t xml:space="preserve">(37), 217-243. </w:t>
      </w:r>
      <w:hyperlink r:id="rId9" w:history="1">
        <w:r>
          <w:rPr>
            <w:rStyle w:val="Hyperlink"/>
            <w:rFonts w:ascii="Garamond" w:hAnsi="Garamond" w:cs="Times New Roman"/>
            <w:sz w:val="24"/>
            <w:szCs w:val="24"/>
          </w:rPr>
          <w:t>https://doi.org/10.18222/eae183720072096</w:t>
        </w:r>
      </w:hyperlink>
    </w:p>
    <w:p w14:paraId="235F5B92" w14:textId="7ADDD73A" w:rsidR="004B475C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Silva, V. G. </w:t>
      </w:r>
      <w:proofErr w:type="spellStart"/>
      <w:r w:rsidR="00F0132E">
        <w:rPr>
          <w:rFonts w:ascii="Garamond" w:hAnsi="Garamond" w:cs="Times New Roman"/>
          <w:sz w:val="24"/>
          <w:szCs w:val="24"/>
        </w:rPr>
        <w:t>da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, Pimenta, C. O., &amp; </w:t>
      </w:r>
      <w:proofErr w:type="spellStart"/>
      <w:r>
        <w:rPr>
          <w:rFonts w:ascii="Garamond" w:hAnsi="Garamond" w:cs="Times New Roman"/>
          <w:sz w:val="24"/>
          <w:szCs w:val="24"/>
        </w:rPr>
        <w:t>Rosistolato</w:t>
      </w:r>
      <w:proofErr w:type="spellEnd"/>
      <w:r>
        <w:rPr>
          <w:rFonts w:ascii="Garamond" w:hAnsi="Garamond" w:cs="Times New Roman"/>
          <w:sz w:val="24"/>
          <w:szCs w:val="24"/>
        </w:rPr>
        <w:t>, R. (2022). Avalia</w:t>
      </w:r>
      <w:r w:rsidR="00C24EC8">
        <w:rPr>
          <w:rFonts w:ascii="Garamond" w:hAnsi="Garamond" w:cs="Times New Roman"/>
          <w:sz w:val="24"/>
          <w:szCs w:val="24"/>
        </w:rPr>
        <w:t>ções</w:t>
      </w:r>
      <w:r>
        <w:rPr>
          <w:rFonts w:ascii="Garamond" w:hAnsi="Garamond" w:cs="Times New Roman"/>
          <w:sz w:val="24"/>
          <w:szCs w:val="24"/>
        </w:rPr>
        <w:t xml:space="preserve"> externas: A institucionaliza</w:t>
      </w:r>
      <w:r w:rsidR="00C24EC8">
        <w:rPr>
          <w:rFonts w:ascii="Garamond" w:hAnsi="Garamond" w:cs="Times New Roman"/>
          <w:sz w:val="24"/>
          <w:szCs w:val="24"/>
        </w:rPr>
        <w:t>ção</w:t>
      </w:r>
      <w:r>
        <w:rPr>
          <w:rFonts w:ascii="Garamond" w:hAnsi="Garamond" w:cs="Times New Roman"/>
          <w:sz w:val="24"/>
          <w:szCs w:val="24"/>
        </w:rPr>
        <w:t xml:space="preserve"> do debate</w:t>
      </w:r>
      <w:r w:rsidR="004D52DB">
        <w:rPr>
          <w:rFonts w:ascii="Garamond" w:hAnsi="Garamond" w:cs="Times New Roman"/>
          <w:sz w:val="24"/>
          <w:szCs w:val="24"/>
        </w:rPr>
        <w:t xml:space="preserve"> e</w:t>
      </w:r>
      <w:r w:rsidR="00C24EC8">
        <w:rPr>
          <w:rFonts w:ascii="Garamond" w:hAnsi="Garamond" w:cs="Times New Roman"/>
          <w:sz w:val="24"/>
          <w:szCs w:val="24"/>
        </w:rPr>
        <w:t>m</w:t>
      </w:r>
      <w:r w:rsidR="004D52DB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30 anos </w:t>
      </w:r>
      <w:r w:rsidR="00C24EC8">
        <w:rPr>
          <w:rFonts w:ascii="Garamond" w:hAnsi="Garamond" w:cs="Times New Roman"/>
          <w:sz w:val="24"/>
          <w:szCs w:val="24"/>
        </w:rPr>
        <w:t>da</w:t>
      </w:r>
      <w:r w:rsidR="00D6462A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revista EAE. </w:t>
      </w:r>
      <w:r>
        <w:rPr>
          <w:rFonts w:ascii="Garamond" w:hAnsi="Garamond" w:cs="Times New Roman"/>
          <w:i/>
          <w:sz w:val="24"/>
          <w:szCs w:val="24"/>
        </w:rPr>
        <w:t>Estudos</w:t>
      </w:r>
      <w:r w:rsidR="004D52DB">
        <w:rPr>
          <w:rFonts w:ascii="Garamond" w:hAnsi="Garamond" w:cs="Times New Roman"/>
          <w:i/>
          <w:sz w:val="24"/>
          <w:szCs w:val="24"/>
        </w:rPr>
        <w:t xml:space="preserve"> e</w:t>
      </w:r>
      <w:r w:rsidR="002F0F2A">
        <w:rPr>
          <w:rFonts w:ascii="Garamond" w:hAnsi="Garamond" w:cs="Times New Roman"/>
          <w:i/>
          <w:sz w:val="24"/>
          <w:szCs w:val="24"/>
        </w:rPr>
        <w:t>m</w:t>
      </w:r>
      <w:r w:rsidR="004D52DB"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i/>
          <w:sz w:val="24"/>
          <w:szCs w:val="24"/>
        </w:rPr>
        <w:t>Avalia</w:t>
      </w:r>
      <w:r w:rsidR="00C24EC8">
        <w:rPr>
          <w:rFonts w:ascii="Garamond" w:hAnsi="Garamond" w:cs="Times New Roman"/>
          <w:i/>
          <w:sz w:val="24"/>
          <w:szCs w:val="24"/>
        </w:rPr>
        <w:t>ção</w:t>
      </w:r>
      <w:r>
        <w:rPr>
          <w:rFonts w:ascii="Garamond" w:hAnsi="Garamond" w:cs="Times New Roman"/>
          <w:i/>
          <w:sz w:val="24"/>
          <w:szCs w:val="24"/>
        </w:rPr>
        <w:t xml:space="preserve"> Educacional</w:t>
      </w:r>
      <w:r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i/>
          <w:sz w:val="24"/>
          <w:szCs w:val="24"/>
        </w:rPr>
        <w:t>33</w:t>
      </w:r>
      <w:r>
        <w:rPr>
          <w:rFonts w:ascii="Garamond" w:hAnsi="Garamond" w:cs="Times New Roman"/>
          <w:sz w:val="24"/>
          <w:szCs w:val="24"/>
        </w:rPr>
        <w:t xml:space="preserve">, Artigo e08734. </w:t>
      </w:r>
      <w:hyperlink r:id="rId10" w:history="1">
        <w:r>
          <w:rPr>
            <w:rStyle w:val="Hyperlink"/>
            <w:rFonts w:ascii="Garamond" w:hAnsi="Garamond"/>
            <w:sz w:val="24"/>
            <w:szCs w:val="24"/>
          </w:rPr>
          <w:t>https://doi.org/10.18222/eae.v33.8734</w:t>
        </w:r>
      </w:hyperlink>
    </w:p>
    <w:p w14:paraId="1C48C370" w14:textId="77777777" w:rsidR="004B475C" w:rsidRDefault="004B475C" w:rsidP="00EF149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</w:p>
    <w:p w14:paraId="2E7E672C" w14:textId="61824148" w:rsidR="004B475C" w:rsidRPr="00D4457B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es-ES_tradnl"/>
        </w:rPr>
      </w:pPr>
      <w:r w:rsidRPr="00D4457B">
        <w:rPr>
          <w:rFonts w:ascii="Garamond" w:hAnsi="Garamond" w:cs="Times New Roman"/>
          <w:b/>
          <w:sz w:val="24"/>
          <w:szCs w:val="24"/>
          <w:lang w:val="es-ES_tradnl"/>
        </w:rPr>
        <w:t>Diserta</w:t>
      </w:r>
      <w:r w:rsidR="00006C12" w:rsidRPr="00D4457B">
        <w:rPr>
          <w:rFonts w:ascii="Garamond" w:hAnsi="Garamond" w:cs="Times New Roman"/>
          <w:b/>
          <w:sz w:val="24"/>
          <w:szCs w:val="24"/>
          <w:lang w:val="es-ES_tradnl"/>
        </w:rPr>
        <w:t>ciones</w:t>
      </w:r>
      <w:r w:rsidRPr="00D4457B">
        <w:rPr>
          <w:rFonts w:ascii="Garamond" w:hAnsi="Garamond" w:cs="Times New Roman"/>
          <w:b/>
          <w:sz w:val="24"/>
          <w:szCs w:val="24"/>
          <w:lang w:val="es-ES_tradnl"/>
        </w:rPr>
        <w:t>/tes</w:t>
      </w:r>
      <w:r w:rsidR="00006C12" w:rsidRPr="00D4457B">
        <w:rPr>
          <w:rFonts w:ascii="Garamond" w:hAnsi="Garamond" w:cs="Times New Roman"/>
          <w:b/>
          <w:sz w:val="24"/>
          <w:szCs w:val="24"/>
          <w:lang w:val="es-ES_tradnl"/>
        </w:rPr>
        <w:t>i</w:t>
      </w:r>
      <w:r w:rsidRPr="00D4457B">
        <w:rPr>
          <w:rFonts w:ascii="Garamond" w:hAnsi="Garamond" w:cs="Times New Roman"/>
          <w:b/>
          <w:sz w:val="24"/>
          <w:szCs w:val="24"/>
          <w:lang w:val="es-ES_tradnl"/>
        </w:rPr>
        <w:t>s:</w:t>
      </w:r>
    </w:p>
    <w:p w14:paraId="4248C166" w14:textId="52895237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6C7B16">
        <w:rPr>
          <w:rFonts w:ascii="Garamond" w:hAnsi="Garamond" w:cs="Times New Roman"/>
          <w:sz w:val="24"/>
          <w:szCs w:val="24"/>
          <w:shd w:val="clear" w:color="auto" w:fill="FFFFFF"/>
        </w:rPr>
        <w:t xml:space="preserve">Pimenta, C. O. (2017). </w:t>
      </w:r>
      <w:r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>Avalia</w:t>
      </w:r>
      <w:r w:rsidR="003573E2"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>ções</w:t>
      </w:r>
      <w:r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municipais </w:t>
      </w:r>
      <w:r w:rsidR="003573E2"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>da</w:t>
      </w:r>
      <w:r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educa</w:t>
      </w:r>
      <w:r w:rsidR="003573E2"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>ção</w:t>
      </w:r>
      <w:r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infantil: Contribui</w:t>
      </w:r>
      <w:r w:rsidR="003573E2"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>ções</w:t>
      </w:r>
      <w:r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para a garantia do direito à educa</w:t>
      </w:r>
      <w:r w:rsidR="003573E2"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>ção</w:t>
      </w:r>
      <w:r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</w:t>
      </w:r>
      <w:r w:rsidR="003573E2"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>das</w:t>
      </w:r>
      <w:r w:rsidRPr="006C7B16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crianças </w:t>
      </w:r>
      <w:r w:rsidRPr="003D25AC">
        <w:rPr>
          <w:rFonts w:ascii="Garamond" w:hAnsi="Garamond" w:cs="Times New Roman"/>
          <w:i/>
          <w:sz w:val="24"/>
          <w:szCs w:val="24"/>
          <w:shd w:val="clear" w:color="auto" w:fill="FFFFFF"/>
        </w:rPr>
        <w:t>brasileiras?</w:t>
      </w:r>
      <w:r w:rsidRPr="003D25AC">
        <w:rPr>
          <w:rFonts w:ascii="Garamond" w:hAnsi="Garamond" w:cs="Times New Roman"/>
          <w:sz w:val="24"/>
          <w:szCs w:val="24"/>
          <w:shd w:val="clear" w:color="auto" w:fill="FFFFFF"/>
        </w:rPr>
        <w:t xml:space="preserve"> [Tese de </w:t>
      </w:r>
      <w:r w:rsidR="00F0132E">
        <w:rPr>
          <w:rFonts w:ascii="Garamond" w:hAnsi="Garamond" w:cs="Times New Roman"/>
          <w:sz w:val="24"/>
          <w:szCs w:val="24"/>
          <w:shd w:val="clear" w:color="auto" w:fill="FFFFFF"/>
        </w:rPr>
        <w:t>d</w:t>
      </w:r>
      <w:r w:rsidRPr="003D25AC">
        <w:rPr>
          <w:rFonts w:ascii="Garamond" w:hAnsi="Garamond" w:cs="Times New Roman"/>
          <w:sz w:val="24"/>
          <w:szCs w:val="24"/>
          <w:shd w:val="clear" w:color="auto" w:fill="FFFFFF"/>
        </w:rPr>
        <w:t>outorado]. Facul</w:t>
      </w:r>
      <w:r w:rsidR="003573E2" w:rsidRPr="003D25AC">
        <w:rPr>
          <w:rFonts w:ascii="Garamond" w:hAnsi="Garamond" w:cs="Times New Roman"/>
          <w:sz w:val="24"/>
          <w:szCs w:val="24"/>
          <w:shd w:val="clear" w:color="auto" w:fill="FFFFFF"/>
        </w:rPr>
        <w:t>dade</w:t>
      </w:r>
      <w:r w:rsidR="00D6462A" w:rsidRPr="006C7B16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6C7B16">
        <w:rPr>
          <w:rFonts w:ascii="Garamond" w:hAnsi="Garamond" w:cs="Times New Roman"/>
          <w:sz w:val="24"/>
          <w:szCs w:val="24"/>
          <w:shd w:val="clear" w:color="auto" w:fill="FFFFFF"/>
        </w:rPr>
        <w:t>de Educa</w:t>
      </w:r>
      <w:r w:rsidR="003573E2" w:rsidRPr="006C7B16">
        <w:rPr>
          <w:rFonts w:ascii="Garamond" w:hAnsi="Garamond" w:cs="Times New Roman"/>
          <w:sz w:val="24"/>
          <w:szCs w:val="24"/>
          <w:shd w:val="clear" w:color="auto" w:fill="FFFFFF"/>
        </w:rPr>
        <w:t>ção</w:t>
      </w:r>
      <w:r w:rsidRPr="006C7B16">
        <w:rPr>
          <w:rFonts w:ascii="Garamond" w:hAnsi="Garamond" w:cs="Times New Roman"/>
          <w:sz w:val="24"/>
          <w:szCs w:val="24"/>
          <w:shd w:val="clear" w:color="auto" w:fill="FFFFFF"/>
        </w:rPr>
        <w:t>, Universi</w:t>
      </w:r>
      <w:r w:rsidR="003573E2" w:rsidRPr="006C7B16">
        <w:rPr>
          <w:rFonts w:ascii="Garamond" w:hAnsi="Garamond" w:cs="Times New Roman"/>
          <w:sz w:val="24"/>
          <w:szCs w:val="24"/>
          <w:shd w:val="clear" w:color="auto" w:fill="FFFFFF"/>
        </w:rPr>
        <w:t>dade</w:t>
      </w:r>
      <w:r w:rsidRPr="006C7B16">
        <w:rPr>
          <w:rFonts w:ascii="Garamond" w:hAnsi="Garamond" w:cs="Times New Roman"/>
          <w:sz w:val="24"/>
          <w:szCs w:val="24"/>
          <w:shd w:val="clear" w:color="auto" w:fill="FFFFFF"/>
        </w:rPr>
        <w:t xml:space="preserve"> de São Paulo.</w:t>
      </w:r>
    </w:p>
    <w:p w14:paraId="3CECB996" w14:textId="16907A59" w:rsidR="004B475C" w:rsidRPr="006C7B16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highlight w:val="yellow"/>
        </w:rPr>
      </w:pPr>
    </w:p>
    <w:p w14:paraId="609872C7" w14:textId="0A295A6E" w:rsidR="004B475C" w:rsidRPr="00D4457B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s-ES_tradnl"/>
        </w:rPr>
      </w:pPr>
      <w:r w:rsidRPr="00D4457B">
        <w:rPr>
          <w:rFonts w:ascii="Garamond" w:hAnsi="Garamond" w:cs="Times New Roman"/>
          <w:b/>
          <w:sz w:val="24"/>
          <w:lang w:val="es-ES_tradnl"/>
        </w:rPr>
        <w:t>Publica</w:t>
      </w:r>
      <w:r w:rsidR="00006C12" w:rsidRPr="00D4457B">
        <w:rPr>
          <w:rFonts w:ascii="Garamond" w:hAnsi="Garamond" w:cs="Times New Roman"/>
          <w:b/>
          <w:sz w:val="24"/>
          <w:lang w:val="es-ES_tradnl"/>
        </w:rPr>
        <w:t>ciones</w:t>
      </w:r>
      <w:r w:rsidRPr="00D4457B">
        <w:rPr>
          <w:rFonts w:ascii="Garamond" w:hAnsi="Garamond" w:cs="Times New Roman"/>
          <w:b/>
          <w:sz w:val="24"/>
          <w:lang w:val="es-ES_tradnl"/>
        </w:rPr>
        <w:t xml:space="preserve"> de traba</w:t>
      </w:r>
      <w:r w:rsidR="00006C12" w:rsidRPr="00D4457B">
        <w:rPr>
          <w:rFonts w:ascii="Garamond" w:hAnsi="Garamond" w:cs="Times New Roman"/>
          <w:b/>
          <w:sz w:val="24"/>
          <w:lang w:val="es-ES_tradnl"/>
        </w:rPr>
        <w:t>j</w:t>
      </w:r>
      <w:r w:rsidRPr="00D4457B">
        <w:rPr>
          <w:rFonts w:ascii="Garamond" w:hAnsi="Garamond" w:cs="Times New Roman"/>
          <w:b/>
          <w:sz w:val="24"/>
          <w:lang w:val="es-ES_tradnl"/>
        </w:rPr>
        <w:t xml:space="preserve">os </w:t>
      </w:r>
      <w:r w:rsidR="00006C12" w:rsidRPr="00D4457B">
        <w:rPr>
          <w:rFonts w:ascii="Garamond" w:hAnsi="Garamond" w:cs="Times New Roman"/>
          <w:b/>
          <w:sz w:val="24"/>
          <w:lang w:val="es-ES_tradnl"/>
        </w:rPr>
        <w:t xml:space="preserve">que se han </w:t>
      </w:r>
      <w:r w:rsidRPr="00D4457B">
        <w:rPr>
          <w:rFonts w:ascii="Garamond" w:hAnsi="Garamond" w:cs="Times New Roman"/>
          <w:b/>
          <w:sz w:val="24"/>
          <w:lang w:val="es-ES_tradnl"/>
        </w:rPr>
        <w:t>presentado</w:t>
      </w:r>
      <w:r w:rsidR="004D52DB" w:rsidRPr="00D4457B">
        <w:rPr>
          <w:rFonts w:ascii="Garamond" w:hAnsi="Garamond" w:cs="Times New Roman"/>
          <w:b/>
          <w:sz w:val="24"/>
          <w:lang w:val="es-ES_tradnl"/>
        </w:rPr>
        <w:t xml:space="preserve"> e</w:t>
      </w:r>
      <w:r w:rsidR="00006C12" w:rsidRPr="00D4457B">
        <w:rPr>
          <w:rFonts w:ascii="Garamond" w:hAnsi="Garamond" w:cs="Times New Roman"/>
          <w:b/>
          <w:sz w:val="24"/>
          <w:lang w:val="es-ES_tradnl"/>
        </w:rPr>
        <w:t>n</w:t>
      </w:r>
      <w:r w:rsidR="004D52DB" w:rsidRPr="00D4457B">
        <w:rPr>
          <w:rFonts w:ascii="Garamond" w:hAnsi="Garamond" w:cs="Times New Roman"/>
          <w:b/>
          <w:sz w:val="24"/>
          <w:lang w:val="es-ES_tradnl"/>
        </w:rPr>
        <w:t xml:space="preserve"> </w:t>
      </w:r>
      <w:r w:rsidRPr="00D4457B">
        <w:rPr>
          <w:rFonts w:ascii="Garamond" w:hAnsi="Garamond" w:cs="Times New Roman"/>
          <w:b/>
          <w:sz w:val="24"/>
          <w:lang w:val="es-ES_tradnl"/>
        </w:rPr>
        <w:t>eventos:</w:t>
      </w:r>
    </w:p>
    <w:p w14:paraId="0389A5D0" w14:textId="77777777" w:rsidR="003F7FCE" w:rsidRPr="006734B2" w:rsidRDefault="003F7FCE" w:rsidP="00EF149E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</w:rPr>
      </w:pP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>Gatti, B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A.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(2007). 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Avaliação e qualidade da educação.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In </w:t>
      </w:r>
      <w:r w:rsidRPr="008975A8">
        <w:rPr>
          <w:rFonts w:ascii="Garamond" w:hAnsi="Garamond" w:cs="Times New Roman"/>
          <w:i/>
          <w:sz w:val="24"/>
          <w:szCs w:val="24"/>
          <w:shd w:val="clear" w:color="auto" w:fill="FFFFFF"/>
        </w:rPr>
        <w:t>Anais do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C4419C">
        <w:rPr>
          <w:rFonts w:ascii="Garamond" w:hAnsi="Garamond" w:cs="Times New Roman"/>
          <w:i/>
          <w:sz w:val="24"/>
          <w:szCs w:val="24"/>
          <w:shd w:val="clear" w:color="auto" w:fill="FFFFFF"/>
        </w:rPr>
        <w:t>23. Simpósio Brasileiro de Política e Administração da Educação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(pp. 1-11). Secretaria da Educação do Paraná.</w:t>
      </w:r>
      <w:r w:rsidRPr="006734B2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Pr="00B03108">
          <w:rPr>
            <w:rStyle w:val="Hyperlink"/>
            <w:rFonts w:ascii="Garamond" w:hAnsi="Garamond" w:cs="Times New Roman"/>
            <w:sz w:val="24"/>
            <w:szCs w:val="24"/>
            <w:shd w:val="clear" w:color="auto" w:fill="FFFFFF"/>
          </w:rPr>
          <w:t>http://www.diaadiaeducacao.pr.gov.br/portals/seminariopde/documentos/processo5-para_saber_mais_bernadete_gatti.pdf</w:t>
        </w:r>
      </w:hyperlink>
    </w:p>
    <w:p w14:paraId="52AAD73B" w14:textId="77777777" w:rsidR="003F7FCE" w:rsidRPr="008975A8" w:rsidRDefault="003F7FCE" w:rsidP="00EF149E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8975A8">
        <w:rPr>
          <w:rFonts w:ascii="Garamond" w:hAnsi="Garamond" w:cs="Times New Roman"/>
          <w:sz w:val="24"/>
          <w:szCs w:val="24"/>
          <w:shd w:val="clear" w:color="auto" w:fill="FFFFFF"/>
        </w:rPr>
        <w:t xml:space="preserve">Muniz, R. de F., Braga, A. E., &amp; Muniz, S. M. (2015). Avaliações em larga escala enquanto indutoras de ações: O caso do SAEMJJ. In </w:t>
      </w:r>
      <w:r w:rsidRPr="008975A8">
        <w:rPr>
          <w:rFonts w:ascii="Garamond" w:hAnsi="Garamond" w:cs="Times New Roman"/>
          <w:i/>
          <w:iCs/>
          <w:sz w:val="24"/>
          <w:szCs w:val="24"/>
          <w:shd w:val="clear" w:color="auto" w:fill="FFFFFF"/>
        </w:rPr>
        <w:t xml:space="preserve">Anais do 6. Congresso Internacional em Avaliação Educacional </w:t>
      </w:r>
      <w:r w:rsidRPr="008975A8">
        <w:rPr>
          <w:rFonts w:ascii="Garamond" w:hAnsi="Garamond" w:cs="Times New Roman"/>
          <w:sz w:val="24"/>
          <w:szCs w:val="24"/>
          <w:shd w:val="clear" w:color="auto" w:fill="FFFFFF"/>
        </w:rPr>
        <w:t>(pp. 630-647). UFC.</w:t>
      </w:r>
    </w:p>
    <w:p w14:paraId="419CA086" w14:textId="77777777" w:rsidR="004B475C" w:rsidRPr="006C7B16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highlight w:val="yellow"/>
        </w:rPr>
      </w:pPr>
    </w:p>
    <w:p w14:paraId="2C59CEFC" w14:textId="23746614" w:rsidR="00F0132E" w:rsidRDefault="00F0132E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proofErr w:type="spellStart"/>
      <w:r>
        <w:rPr>
          <w:rFonts w:ascii="Garamond" w:hAnsi="Garamond" w:cs="Times New Roman"/>
          <w:b/>
          <w:sz w:val="24"/>
        </w:rPr>
        <w:t>Presentaciones</w:t>
      </w:r>
      <w:proofErr w:type="spellEnd"/>
      <w:r>
        <w:rPr>
          <w:rFonts w:ascii="Garamond" w:hAnsi="Garamond" w:cs="Times New Roman"/>
          <w:b/>
          <w:sz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</w:rPr>
        <w:t>orales</w:t>
      </w:r>
      <w:proofErr w:type="spellEnd"/>
      <w:r>
        <w:rPr>
          <w:rFonts w:ascii="Garamond" w:hAnsi="Garamond" w:cs="Times New Roman"/>
          <w:b/>
          <w:sz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</w:rPr>
        <w:t>en</w:t>
      </w:r>
      <w:proofErr w:type="spellEnd"/>
      <w:r>
        <w:rPr>
          <w:rFonts w:ascii="Garamond" w:hAnsi="Garamond" w:cs="Times New Roman"/>
          <w:b/>
          <w:sz w:val="24"/>
        </w:rPr>
        <w:t xml:space="preserve"> eventos:</w:t>
      </w:r>
    </w:p>
    <w:p w14:paraId="0C666946" w14:textId="77777777" w:rsidR="00F0132E" w:rsidRDefault="00F0132E" w:rsidP="00EF149E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Carvalho, C. H. A. (2005, novembro). Política de ensino superior e renúncia fiscal: Da Reforma Universitária de 1968 ao </w:t>
      </w:r>
      <w:proofErr w:type="spellStart"/>
      <w:r>
        <w:rPr>
          <w:rFonts w:ascii="Garamond" w:hAnsi="Garamond" w:cs="Times New Roman"/>
          <w:sz w:val="24"/>
          <w:szCs w:val="24"/>
          <w:shd w:val="clear" w:color="auto" w:fill="FFFFFF"/>
        </w:rPr>
        <w:t>ProUni</w:t>
      </w:r>
      <w:proofErr w:type="spellEnd"/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28. Reunião Anual da </w:t>
      </w:r>
      <w:proofErr w:type="spellStart"/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>Anped</w:t>
      </w:r>
      <w:proofErr w:type="spellEnd"/>
      <w:r>
        <w:rPr>
          <w:rFonts w:ascii="Garamond" w:hAnsi="Garamond" w:cs="Times New Roman"/>
          <w:sz w:val="24"/>
          <w:szCs w:val="24"/>
          <w:shd w:val="clear" w:color="auto" w:fill="FFFFFF"/>
        </w:rPr>
        <w:t>, Caxambu, MG, Brasil.</w:t>
      </w:r>
    </w:p>
    <w:p w14:paraId="4FE16018" w14:textId="77777777" w:rsidR="00F0132E" w:rsidRDefault="00F0132E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30C7053B" w14:textId="51270945" w:rsidR="004B475C" w:rsidRPr="00D4457B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s-ES_tradnl"/>
        </w:rPr>
      </w:pPr>
      <w:r w:rsidRPr="00D4457B">
        <w:rPr>
          <w:rFonts w:ascii="Garamond" w:hAnsi="Garamond" w:cs="Times New Roman"/>
          <w:b/>
          <w:sz w:val="24"/>
          <w:lang w:val="es-ES_tradnl"/>
        </w:rPr>
        <w:t>Legisla</w:t>
      </w:r>
      <w:r w:rsidR="00006C12" w:rsidRPr="00D4457B">
        <w:rPr>
          <w:rFonts w:ascii="Garamond" w:hAnsi="Garamond" w:cs="Times New Roman"/>
          <w:b/>
          <w:sz w:val="24"/>
          <w:lang w:val="es-ES_tradnl"/>
        </w:rPr>
        <w:t>ción</w:t>
      </w:r>
      <w:r w:rsidRPr="00D4457B">
        <w:rPr>
          <w:rFonts w:ascii="Garamond" w:hAnsi="Garamond" w:cs="Times New Roman"/>
          <w:b/>
          <w:sz w:val="24"/>
          <w:lang w:val="es-ES_tradnl"/>
        </w:rPr>
        <w:t>:</w:t>
      </w:r>
    </w:p>
    <w:p w14:paraId="5E206606" w14:textId="77777777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6C7B16">
        <w:rPr>
          <w:rFonts w:ascii="Garamond" w:hAnsi="Garamond"/>
          <w:i/>
          <w:sz w:val="24"/>
        </w:rPr>
        <w:t>Lei n. 9.394, de 20 de dezembro de 1996</w:t>
      </w:r>
      <w:r w:rsidRPr="006C7B16">
        <w:rPr>
          <w:rFonts w:ascii="Garamond" w:hAnsi="Garamond"/>
          <w:sz w:val="24"/>
        </w:rPr>
        <w:t>. (1996). Estabelece</w:t>
      </w:r>
      <w:r w:rsidR="0083737B" w:rsidRPr="006C7B16">
        <w:rPr>
          <w:rFonts w:ascii="Garamond" w:hAnsi="Garamond"/>
          <w:sz w:val="24"/>
        </w:rPr>
        <w:t xml:space="preserve"> as </w:t>
      </w:r>
      <w:r w:rsidRPr="006C7B16">
        <w:rPr>
          <w:rFonts w:ascii="Garamond" w:hAnsi="Garamond"/>
          <w:sz w:val="24"/>
        </w:rPr>
        <w:t>diretrizes</w:t>
      </w:r>
      <w:r w:rsidR="0083737B" w:rsidRPr="006C7B16">
        <w:rPr>
          <w:rFonts w:ascii="Garamond" w:hAnsi="Garamond"/>
          <w:sz w:val="24"/>
        </w:rPr>
        <w:t xml:space="preserve"> </w:t>
      </w:r>
      <w:r w:rsidR="003C77EE" w:rsidRPr="006C7B16">
        <w:rPr>
          <w:rFonts w:ascii="Garamond" w:hAnsi="Garamond"/>
          <w:sz w:val="24"/>
        </w:rPr>
        <w:t>e</w:t>
      </w:r>
      <w:r w:rsidR="0083737B" w:rsidRPr="006C7B16">
        <w:rPr>
          <w:rFonts w:ascii="Garamond" w:hAnsi="Garamond"/>
          <w:sz w:val="24"/>
        </w:rPr>
        <w:t xml:space="preserve"> </w:t>
      </w:r>
      <w:r w:rsidRPr="006C7B16">
        <w:rPr>
          <w:rFonts w:ascii="Garamond" w:hAnsi="Garamond"/>
          <w:sz w:val="24"/>
        </w:rPr>
        <w:t xml:space="preserve">bases </w:t>
      </w:r>
      <w:r w:rsidR="003C77EE" w:rsidRPr="006C7B16">
        <w:rPr>
          <w:rFonts w:ascii="Garamond" w:hAnsi="Garamond"/>
          <w:sz w:val="24"/>
        </w:rPr>
        <w:t>da</w:t>
      </w:r>
      <w:r w:rsidRPr="006C7B16">
        <w:rPr>
          <w:rFonts w:ascii="Garamond" w:hAnsi="Garamond"/>
          <w:sz w:val="24"/>
        </w:rPr>
        <w:t xml:space="preserve"> educa</w:t>
      </w:r>
      <w:r w:rsidR="003C77EE" w:rsidRPr="006C7B16">
        <w:rPr>
          <w:rFonts w:ascii="Garamond" w:hAnsi="Garamond"/>
          <w:sz w:val="24"/>
        </w:rPr>
        <w:t>ção</w:t>
      </w:r>
      <w:r w:rsidRPr="006C7B16">
        <w:rPr>
          <w:rFonts w:ascii="Garamond" w:hAnsi="Garamond"/>
          <w:sz w:val="24"/>
        </w:rPr>
        <w:t xml:space="preserve"> nacional. Brasília, DF. </w:t>
      </w:r>
      <w:hyperlink r:id="rId12" w:history="1">
        <w:r w:rsidRPr="006C7B16">
          <w:rPr>
            <w:rStyle w:val="Hyperlink"/>
            <w:rFonts w:ascii="Garamond" w:hAnsi="Garamond"/>
            <w:sz w:val="24"/>
          </w:rPr>
          <w:t>http://www.planalto.gov.br/ccivil_03/leis/l9394.htm</w:t>
        </w:r>
      </w:hyperlink>
    </w:p>
    <w:p w14:paraId="1BF6D9DC" w14:textId="77777777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6C7B16">
        <w:rPr>
          <w:rFonts w:ascii="Garamond" w:hAnsi="Garamond"/>
          <w:sz w:val="24"/>
        </w:rPr>
        <w:t>Lei n. 10.861, de 14 de abril de 2004. (2004, 15 abril). Institui o Sistema Nacional de Avalia</w:t>
      </w:r>
      <w:r w:rsidR="003C77EE" w:rsidRPr="006C7B16">
        <w:rPr>
          <w:rFonts w:ascii="Garamond" w:hAnsi="Garamond"/>
          <w:sz w:val="24"/>
        </w:rPr>
        <w:t>ção da</w:t>
      </w:r>
      <w:r w:rsidRPr="006C7B16">
        <w:rPr>
          <w:rFonts w:ascii="Garamond" w:hAnsi="Garamond"/>
          <w:sz w:val="24"/>
        </w:rPr>
        <w:t xml:space="preserve"> Educa</w:t>
      </w:r>
      <w:r w:rsidR="003C77EE" w:rsidRPr="006C7B16">
        <w:rPr>
          <w:rFonts w:ascii="Garamond" w:hAnsi="Garamond"/>
          <w:sz w:val="24"/>
        </w:rPr>
        <w:t>ção</w:t>
      </w:r>
      <w:r w:rsidRPr="006C7B16">
        <w:rPr>
          <w:rFonts w:ascii="Garamond" w:hAnsi="Garamond"/>
          <w:sz w:val="24"/>
        </w:rPr>
        <w:t xml:space="preserve"> Superior (</w:t>
      </w:r>
      <w:proofErr w:type="spellStart"/>
      <w:r w:rsidRPr="006C7B16">
        <w:rPr>
          <w:rFonts w:ascii="Garamond" w:hAnsi="Garamond"/>
          <w:sz w:val="24"/>
        </w:rPr>
        <w:t>Sinaes</w:t>
      </w:r>
      <w:proofErr w:type="spellEnd"/>
      <w:r w:rsidRPr="006C7B16">
        <w:rPr>
          <w:rFonts w:ascii="Garamond" w:hAnsi="Garamond"/>
          <w:sz w:val="24"/>
        </w:rPr>
        <w:t xml:space="preserve">). </w:t>
      </w:r>
      <w:r w:rsidRPr="006C7B16">
        <w:rPr>
          <w:rFonts w:ascii="Garamond" w:hAnsi="Garamond"/>
          <w:i/>
          <w:sz w:val="24"/>
        </w:rPr>
        <w:t xml:space="preserve">Diário Oficial </w:t>
      </w:r>
      <w:r w:rsidR="003C77EE" w:rsidRPr="006C7B16">
        <w:rPr>
          <w:rFonts w:ascii="Garamond" w:hAnsi="Garamond"/>
          <w:i/>
          <w:sz w:val="24"/>
        </w:rPr>
        <w:t>da</w:t>
      </w:r>
      <w:r w:rsidRPr="006C7B16">
        <w:rPr>
          <w:rFonts w:ascii="Garamond" w:hAnsi="Garamond"/>
          <w:i/>
          <w:sz w:val="24"/>
        </w:rPr>
        <w:t xml:space="preserve"> União</w:t>
      </w:r>
      <w:r w:rsidRPr="006C7B16">
        <w:rPr>
          <w:rFonts w:ascii="Garamond" w:hAnsi="Garamond"/>
          <w:sz w:val="24"/>
        </w:rPr>
        <w:t>, (72), 3-4.</w:t>
      </w:r>
    </w:p>
    <w:p w14:paraId="6810930D" w14:textId="77777777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6C7B16">
        <w:rPr>
          <w:rFonts w:ascii="Garamond" w:hAnsi="Garamond"/>
          <w:i/>
          <w:iCs/>
          <w:sz w:val="24"/>
        </w:rPr>
        <w:t>Parecer CNE/CES n. 289, de 6 de novembro de 2003. </w:t>
      </w:r>
      <w:r w:rsidRPr="006C7B16">
        <w:rPr>
          <w:rFonts w:ascii="Garamond" w:hAnsi="Garamond"/>
          <w:iCs/>
          <w:sz w:val="24"/>
        </w:rPr>
        <w:t xml:space="preserve">(2003). </w:t>
      </w:r>
      <w:r w:rsidRPr="006C7B16">
        <w:rPr>
          <w:rFonts w:ascii="Garamond" w:hAnsi="Garamond"/>
          <w:sz w:val="24"/>
        </w:rPr>
        <w:t>Dispõe sobre</w:t>
      </w:r>
      <w:r w:rsidR="0083737B" w:rsidRPr="006C7B16">
        <w:rPr>
          <w:rFonts w:ascii="Garamond" w:hAnsi="Garamond"/>
          <w:sz w:val="24"/>
        </w:rPr>
        <w:t xml:space="preserve"> as </w:t>
      </w:r>
      <w:r w:rsidRPr="006C7B16">
        <w:rPr>
          <w:rFonts w:ascii="Garamond" w:hAnsi="Garamond"/>
          <w:sz w:val="24"/>
        </w:rPr>
        <w:t>diretrizes curriculares nacionais do curso de gradua</w:t>
      </w:r>
      <w:r w:rsidR="003C77EE" w:rsidRPr="006C7B16">
        <w:rPr>
          <w:rFonts w:ascii="Garamond" w:hAnsi="Garamond"/>
          <w:sz w:val="24"/>
        </w:rPr>
        <w:t>ção em</w:t>
      </w:r>
      <w:r w:rsidR="004D52DB" w:rsidRPr="006C7B16">
        <w:rPr>
          <w:rFonts w:ascii="Garamond" w:hAnsi="Garamond"/>
          <w:sz w:val="24"/>
        </w:rPr>
        <w:t xml:space="preserve"> </w:t>
      </w:r>
      <w:r w:rsidRPr="006C7B16">
        <w:rPr>
          <w:rFonts w:ascii="Garamond" w:hAnsi="Garamond"/>
          <w:sz w:val="24"/>
        </w:rPr>
        <w:t xml:space="preserve">Ciências Contábeis. </w:t>
      </w:r>
      <w:hyperlink r:id="rId13" w:history="1">
        <w:r w:rsidRPr="006C7B16">
          <w:rPr>
            <w:rStyle w:val="Hyperlink"/>
            <w:rFonts w:ascii="Garamond" w:hAnsi="Garamond"/>
            <w:sz w:val="24"/>
          </w:rPr>
          <w:t>http://www.mec.gov.br/cne/pdf/ces0289.pdf</w:t>
        </w:r>
      </w:hyperlink>
    </w:p>
    <w:p w14:paraId="5EE65A86" w14:textId="6CC6D54C" w:rsidR="007646B3" w:rsidRDefault="007646B3" w:rsidP="00EF149E">
      <w:pPr>
        <w:spacing w:after="0" w:line="259" w:lineRule="auto"/>
        <w:contextualSpacing/>
        <w:rPr>
          <w:rFonts w:ascii="Garamond" w:hAnsi="Garamond" w:cs="Times New Roman"/>
          <w:sz w:val="24"/>
          <w:highlight w:val="yellow"/>
        </w:rPr>
      </w:pPr>
    </w:p>
    <w:p w14:paraId="462BA9BC" w14:textId="0BA36CAA" w:rsidR="004B475C" w:rsidRPr="00006C12" w:rsidRDefault="004B475C" w:rsidP="00EF149E">
      <w:pPr>
        <w:spacing w:after="0" w:line="360" w:lineRule="auto"/>
        <w:contextualSpacing/>
        <w:jc w:val="both"/>
        <w:rPr>
          <w:rFonts w:ascii="Garamond" w:hAnsi="Garamond"/>
          <w:b/>
          <w:sz w:val="24"/>
        </w:rPr>
      </w:pPr>
      <w:r w:rsidRPr="00006C12">
        <w:rPr>
          <w:rFonts w:ascii="Garamond" w:hAnsi="Garamond"/>
          <w:b/>
          <w:sz w:val="24"/>
        </w:rPr>
        <w:t xml:space="preserve">Documentos de autores </w:t>
      </w:r>
      <w:r w:rsidRPr="00006C12">
        <w:rPr>
          <w:rFonts w:ascii="Garamond" w:hAnsi="Garamond"/>
          <w:b/>
          <w:sz w:val="24"/>
          <w:lang w:val="es-ES_tradnl"/>
        </w:rPr>
        <w:t>instituciona</w:t>
      </w:r>
      <w:r w:rsidR="00006C12" w:rsidRPr="00006C12">
        <w:rPr>
          <w:rFonts w:ascii="Garamond" w:hAnsi="Garamond"/>
          <w:b/>
          <w:sz w:val="24"/>
          <w:lang w:val="es-ES_tradnl"/>
        </w:rPr>
        <w:t>le</w:t>
      </w:r>
      <w:r w:rsidRPr="00006C12">
        <w:rPr>
          <w:rFonts w:ascii="Garamond" w:hAnsi="Garamond"/>
          <w:b/>
          <w:sz w:val="24"/>
          <w:lang w:val="es-ES_tradnl"/>
        </w:rPr>
        <w:t>s:</w:t>
      </w:r>
    </w:p>
    <w:p w14:paraId="141B7016" w14:textId="09ED1435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6C7B16">
        <w:rPr>
          <w:rFonts w:ascii="Garamond" w:hAnsi="Garamond"/>
          <w:sz w:val="24"/>
        </w:rPr>
        <w:t>Instituto Nacional de Estudos</w:t>
      </w:r>
      <w:r w:rsidR="00F0132E">
        <w:rPr>
          <w:rFonts w:ascii="Garamond" w:hAnsi="Garamond"/>
          <w:sz w:val="24"/>
        </w:rPr>
        <w:t xml:space="preserve"> e</w:t>
      </w:r>
      <w:r w:rsidR="0083737B" w:rsidRPr="006C7B16">
        <w:rPr>
          <w:rFonts w:ascii="Garamond" w:hAnsi="Garamond"/>
          <w:sz w:val="24"/>
        </w:rPr>
        <w:t xml:space="preserve"> </w:t>
      </w:r>
      <w:r w:rsidRPr="006C7B16">
        <w:rPr>
          <w:rFonts w:ascii="Garamond" w:hAnsi="Garamond"/>
          <w:sz w:val="24"/>
        </w:rPr>
        <w:t>Pesquisas Educacionais Anísio Teixeira (Inep). (2018). </w:t>
      </w:r>
      <w:r w:rsidRPr="006C7B16">
        <w:rPr>
          <w:rFonts w:ascii="Garamond" w:hAnsi="Garamond"/>
          <w:i/>
          <w:iCs/>
          <w:sz w:val="24"/>
        </w:rPr>
        <w:t>Censo Escolar 2017: Notas técnicas</w:t>
      </w:r>
      <w:r w:rsidRPr="006C7B16">
        <w:rPr>
          <w:rFonts w:ascii="Garamond" w:hAnsi="Garamond"/>
          <w:sz w:val="24"/>
        </w:rPr>
        <w:t>. Inep. </w:t>
      </w:r>
      <w:hyperlink r:id="rId14" w:history="1">
        <w:r w:rsidRPr="006C7B16">
          <w:rPr>
            <w:rStyle w:val="Hyperlink"/>
            <w:rFonts w:ascii="Garamond" w:hAnsi="Garamond"/>
            <w:sz w:val="24"/>
          </w:rPr>
          <w:t>http://inep.gov.br/censo-escolar</w:t>
        </w:r>
      </w:hyperlink>
    </w:p>
    <w:p w14:paraId="7BA7A6D9" w14:textId="77777777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6C7B16">
        <w:rPr>
          <w:rFonts w:ascii="Garamond" w:hAnsi="Garamond"/>
          <w:sz w:val="24"/>
        </w:rPr>
        <w:lastRenderedPageBreak/>
        <w:t>Instituto Brasileiro de Geografia</w:t>
      </w:r>
      <w:r w:rsidR="0083737B" w:rsidRPr="006C7B16">
        <w:rPr>
          <w:rFonts w:ascii="Garamond" w:hAnsi="Garamond"/>
          <w:sz w:val="24"/>
        </w:rPr>
        <w:t xml:space="preserve"> </w:t>
      </w:r>
      <w:r w:rsidR="000F00E7" w:rsidRPr="006C7B16">
        <w:rPr>
          <w:rFonts w:ascii="Garamond" w:hAnsi="Garamond"/>
          <w:sz w:val="24"/>
        </w:rPr>
        <w:t>e</w:t>
      </w:r>
      <w:r w:rsidR="0083737B" w:rsidRPr="006C7B16">
        <w:rPr>
          <w:rFonts w:ascii="Garamond" w:hAnsi="Garamond"/>
          <w:sz w:val="24"/>
        </w:rPr>
        <w:t xml:space="preserve"> </w:t>
      </w:r>
      <w:r w:rsidRPr="006C7B16">
        <w:rPr>
          <w:rFonts w:ascii="Garamond" w:hAnsi="Garamond"/>
          <w:sz w:val="24"/>
        </w:rPr>
        <w:t>Estatística (IBGE). (2011). </w:t>
      </w:r>
      <w:r w:rsidRPr="006C7B16">
        <w:rPr>
          <w:rFonts w:ascii="Garamond" w:hAnsi="Garamond"/>
          <w:i/>
          <w:iCs/>
          <w:sz w:val="24"/>
        </w:rPr>
        <w:t xml:space="preserve">Características étnico-raciais </w:t>
      </w:r>
      <w:r w:rsidR="000F00E7" w:rsidRPr="006C7B16">
        <w:rPr>
          <w:rFonts w:ascii="Garamond" w:hAnsi="Garamond"/>
          <w:i/>
          <w:iCs/>
          <w:sz w:val="24"/>
        </w:rPr>
        <w:t>da</w:t>
      </w:r>
      <w:r w:rsidR="00D6462A" w:rsidRPr="006C7B16">
        <w:rPr>
          <w:rFonts w:ascii="Garamond" w:hAnsi="Garamond"/>
          <w:i/>
          <w:iCs/>
          <w:sz w:val="24"/>
        </w:rPr>
        <w:t xml:space="preserve"> </w:t>
      </w:r>
      <w:r w:rsidRPr="006C7B16">
        <w:rPr>
          <w:rFonts w:ascii="Garamond" w:hAnsi="Garamond"/>
          <w:i/>
          <w:iCs/>
          <w:sz w:val="24"/>
        </w:rPr>
        <w:t>popula</w:t>
      </w:r>
      <w:r w:rsidR="000F00E7" w:rsidRPr="006C7B16">
        <w:rPr>
          <w:rFonts w:ascii="Garamond" w:hAnsi="Garamond"/>
          <w:i/>
          <w:iCs/>
          <w:sz w:val="24"/>
        </w:rPr>
        <w:t>ção</w:t>
      </w:r>
      <w:r w:rsidRPr="006C7B16">
        <w:rPr>
          <w:rFonts w:ascii="Garamond" w:hAnsi="Garamond"/>
          <w:i/>
          <w:iCs/>
          <w:sz w:val="24"/>
        </w:rPr>
        <w:t xml:space="preserve">: Um estudo </w:t>
      </w:r>
      <w:r w:rsidR="000F00E7" w:rsidRPr="006C7B16">
        <w:rPr>
          <w:rFonts w:ascii="Garamond" w:hAnsi="Garamond"/>
          <w:i/>
          <w:iCs/>
          <w:sz w:val="24"/>
        </w:rPr>
        <w:t>da</w:t>
      </w:r>
      <w:r w:rsidRPr="006C7B16">
        <w:rPr>
          <w:rFonts w:ascii="Garamond" w:hAnsi="Garamond"/>
          <w:i/>
          <w:iCs/>
          <w:sz w:val="24"/>
        </w:rPr>
        <w:t>s categorias de classifica</w:t>
      </w:r>
      <w:r w:rsidR="000F00E7" w:rsidRPr="006C7B16">
        <w:rPr>
          <w:rFonts w:ascii="Garamond" w:hAnsi="Garamond"/>
          <w:i/>
          <w:iCs/>
          <w:sz w:val="24"/>
        </w:rPr>
        <w:t>ção</w:t>
      </w:r>
      <w:r w:rsidRPr="006C7B16">
        <w:rPr>
          <w:rFonts w:ascii="Garamond" w:hAnsi="Garamond"/>
          <w:i/>
          <w:iCs/>
          <w:sz w:val="24"/>
        </w:rPr>
        <w:t xml:space="preserve"> de cor ou raça 2008</w:t>
      </w:r>
      <w:r w:rsidRPr="006C7B16">
        <w:rPr>
          <w:rFonts w:ascii="Garamond" w:hAnsi="Garamond"/>
          <w:sz w:val="24"/>
        </w:rPr>
        <w:t xml:space="preserve">. IBGE. </w:t>
      </w:r>
      <w:hyperlink r:id="rId15" w:history="1">
        <w:r w:rsidRPr="006C7B16">
          <w:rPr>
            <w:rStyle w:val="Hyperlink"/>
            <w:rFonts w:ascii="Garamond" w:hAnsi="Garamond"/>
            <w:sz w:val="24"/>
          </w:rPr>
          <w:t>https://biblioteca.ibge.gov.br/visualizacao/livros/liv49891.pdf</w:t>
        </w:r>
      </w:hyperlink>
    </w:p>
    <w:p w14:paraId="69B8CF23" w14:textId="77777777" w:rsidR="004B475C" w:rsidRPr="006C7B16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highlight w:val="yellow"/>
        </w:rPr>
      </w:pPr>
    </w:p>
    <w:p w14:paraId="71EF58BD" w14:textId="566CF33C" w:rsidR="004B475C" w:rsidRPr="006C7B16" w:rsidRDefault="004B475C" w:rsidP="00EF149E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highlight w:val="yellow"/>
        </w:rPr>
      </w:pPr>
      <w:r w:rsidRPr="00006C12">
        <w:rPr>
          <w:rFonts w:ascii="Garamond" w:hAnsi="Garamond" w:cs="Times New Roman"/>
          <w:b/>
          <w:sz w:val="24"/>
        </w:rPr>
        <w:t>Documento/</w:t>
      </w:r>
      <w:r w:rsidR="00006C12">
        <w:rPr>
          <w:rFonts w:ascii="Garamond" w:hAnsi="Garamond" w:cs="Times New Roman"/>
          <w:b/>
          <w:sz w:val="24"/>
        </w:rPr>
        <w:t xml:space="preserve">informe de </w:t>
      </w:r>
      <w:r w:rsidR="00006C12" w:rsidRPr="001E0ED2">
        <w:rPr>
          <w:rFonts w:ascii="Garamond" w:hAnsi="Garamond" w:cs="Times New Roman"/>
          <w:b/>
          <w:sz w:val="24"/>
          <w:lang w:val="es-ES_tradnl"/>
        </w:rPr>
        <w:t>investigación</w:t>
      </w:r>
      <w:r w:rsidRPr="001E0ED2">
        <w:rPr>
          <w:rFonts w:ascii="Garamond" w:hAnsi="Garamond" w:cs="Times New Roman"/>
          <w:b/>
          <w:sz w:val="24"/>
          <w:lang w:val="es-ES_tradnl"/>
        </w:rPr>
        <w:t>:</w:t>
      </w:r>
    </w:p>
    <w:p w14:paraId="062C4180" w14:textId="77777777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 w:rsidRPr="006C7B16">
        <w:rPr>
          <w:rFonts w:ascii="Garamond" w:hAnsi="Garamond"/>
          <w:sz w:val="24"/>
        </w:rPr>
        <w:t>Moriconi</w:t>
      </w:r>
      <w:proofErr w:type="spellEnd"/>
      <w:r w:rsidRPr="006C7B16">
        <w:rPr>
          <w:rFonts w:ascii="Garamond" w:hAnsi="Garamond"/>
          <w:sz w:val="24"/>
        </w:rPr>
        <w:t xml:space="preserve">, G. M., Gimenes, N. A. S., &amp; Leme, L. F. (2021). </w:t>
      </w:r>
      <w:r w:rsidRPr="006C7B16">
        <w:rPr>
          <w:rFonts w:ascii="Garamond" w:hAnsi="Garamond"/>
          <w:i/>
          <w:sz w:val="24"/>
        </w:rPr>
        <w:t>Volume de trabalho dos professores dos anos finais do ensino fun</w:t>
      </w:r>
      <w:r w:rsidR="000F00E7" w:rsidRPr="006C7B16">
        <w:rPr>
          <w:rFonts w:ascii="Garamond" w:hAnsi="Garamond"/>
          <w:i/>
          <w:sz w:val="24"/>
        </w:rPr>
        <w:t>damental</w:t>
      </w:r>
      <w:r w:rsidRPr="006C7B16">
        <w:rPr>
          <w:rFonts w:ascii="Garamond" w:hAnsi="Garamond"/>
          <w:i/>
          <w:sz w:val="24"/>
        </w:rPr>
        <w:t>: Uma análise comparativa entre Brasil, Estados Unidos, França</w:t>
      </w:r>
      <w:r w:rsidR="0083737B" w:rsidRPr="006C7B16">
        <w:rPr>
          <w:rFonts w:ascii="Garamond" w:hAnsi="Garamond"/>
          <w:i/>
          <w:sz w:val="24"/>
        </w:rPr>
        <w:t xml:space="preserve"> </w:t>
      </w:r>
      <w:r w:rsidR="000F00E7" w:rsidRPr="006C7B16">
        <w:rPr>
          <w:rFonts w:ascii="Garamond" w:hAnsi="Garamond"/>
          <w:i/>
          <w:sz w:val="24"/>
        </w:rPr>
        <w:t>e</w:t>
      </w:r>
      <w:r w:rsidR="0083737B" w:rsidRPr="006C7B16">
        <w:rPr>
          <w:rFonts w:ascii="Garamond" w:hAnsi="Garamond"/>
          <w:i/>
          <w:sz w:val="24"/>
        </w:rPr>
        <w:t xml:space="preserve"> </w:t>
      </w:r>
      <w:r w:rsidRPr="006C7B16">
        <w:rPr>
          <w:rFonts w:ascii="Garamond" w:hAnsi="Garamond"/>
          <w:i/>
          <w:sz w:val="24"/>
        </w:rPr>
        <w:t>Japão</w:t>
      </w:r>
      <w:r w:rsidRPr="006C7B16">
        <w:rPr>
          <w:rFonts w:ascii="Garamond" w:hAnsi="Garamond"/>
          <w:sz w:val="24"/>
        </w:rPr>
        <w:t>. Fun</w:t>
      </w:r>
      <w:r w:rsidR="000F00E7" w:rsidRPr="006C7B16">
        <w:rPr>
          <w:rFonts w:ascii="Garamond" w:hAnsi="Garamond"/>
          <w:sz w:val="24"/>
        </w:rPr>
        <w:t>dação</w:t>
      </w:r>
      <w:r w:rsidRPr="006C7B16">
        <w:rPr>
          <w:rFonts w:ascii="Garamond" w:hAnsi="Garamond"/>
          <w:sz w:val="24"/>
        </w:rPr>
        <w:t xml:space="preserve"> Carlos Chagas; D3E.</w:t>
      </w:r>
    </w:p>
    <w:p w14:paraId="6AD98245" w14:textId="77777777" w:rsidR="004B475C" w:rsidRPr="006C7B16" w:rsidRDefault="004B475C" w:rsidP="00EF149E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6C7B16">
        <w:rPr>
          <w:rFonts w:ascii="Garamond" w:hAnsi="Garamond"/>
          <w:sz w:val="24"/>
        </w:rPr>
        <w:t>Todos pela Educa</w:t>
      </w:r>
      <w:r w:rsidR="001F4A11" w:rsidRPr="006C7B16">
        <w:rPr>
          <w:rFonts w:ascii="Garamond" w:hAnsi="Garamond"/>
          <w:sz w:val="24"/>
        </w:rPr>
        <w:t>ção</w:t>
      </w:r>
      <w:r w:rsidRPr="006C7B16">
        <w:rPr>
          <w:rFonts w:ascii="Garamond" w:hAnsi="Garamond"/>
          <w:sz w:val="24"/>
        </w:rPr>
        <w:t xml:space="preserve">. (2010). </w:t>
      </w:r>
      <w:r w:rsidRPr="006C7B16">
        <w:rPr>
          <w:rFonts w:ascii="Garamond" w:hAnsi="Garamond"/>
          <w:i/>
          <w:sz w:val="24"/>
        </w:rPr>
        <w:t>Equi</w:t>
      </w:r>
      <w:r w:rsidR="001F4A11" w:rsidRPr="006C7B16">
        <w:rPr>
          <w:rFonts w:ascii="Garamond" w:hAnsi="Garamond"/>
          <w:i/>
          <w:sz w:val="24"/>
        </w:rPr>
        <w:t>dade</w:t>
      </w:r>
      <w:r w:rsidRPr="006C7B16">
        <w:rPr>
          <w:rFonts w:ascii="Garamond" w:hAnsi="Garamond"/>
          <w:i/>
          <w:sz w:val="24"/>
        </w:rPr>
        <w:t xml:space="preserve"> entre</w:t>
      </w:r>
      <w:r w:rsidR="0083737B" w:rsidRPr="006C7B16">
        <w:rPr>
          <w:rFonts w:ascii="Garamond" w:hAnsi="Garamond"/>
          <w:i/>
          <w:sz w:val="24"/>
        </w:rPr>
        <w:t xml:space="preserve"> as </w:t>
      </w:r>
      <w:r w:rsidRPr="006C7B16">
        <w:rPr>
          <w:rFonts w:ascii="Garamond" w:hAnsi="Garamond"/>
          <w:i/>
          <w:sz w:val="24"/>
        </w:rPr>
        <w:t xml:space="preserve">escolas </w:t>
      </w:r>
      <w:r w:rsidR="001F4A11" w:rsidRPr="006C7B16">
        <w:rPr>
          <w:rFonts w:ascii="Garamond" w:hAnsi="Garamond"/>
          <w:i/>
          <w:sz w:val="24"/>
        </w:rPr>
        <w:t xml:space="preserve">das </w:t>
      </w:r>
      <w:r w:rsidRPr="006C7B16">
        <w:rPr>
          <w:rFonts w:ascii="Garamond" w:hAnsi="Garamond"/>
          <w:i/>
          <w:sz w:val="24"/>
        </w:rPr>
        <w:t xml:space="preserve">redes municipais: Uma análise com base nos </w:t>
      </w:r>
      <w:r w:rsidR="001F4A11" w:rsidRPr="006C7B16">
        <w:rPr>
          <w:rFonts w:ascii="Garamond" w:hAnsi="Garamond"/>
          <w:i/>
          <w:sz w:val="24"/>
        </w:rPr>
        <w:t>dados</w:t>
      </w:r>
      <w:r w:rsidRPr="006C7B16">
        <w:rPr>
          <w:rFonts w:ascii="Garamond" w:hAnsi="Garamond"/>
          <w:i/>
          <w:sz w:val="24"/>
        </w:rPr>
        <w:t xml:space="preserve"> de Ideb para municípios</w:t>
      </w:r>
      <w:r w:rsidR="0083737B" w:rsidRPr="006C7B16">
        <w:rPr>
          <w:rFonts w:ascii="Garamond" w:hAnsi="Garamond"/>
          <w:i/>
          <w:sz w:val="24"/>
        </w:rPr>
        <w:t xml:space="preserve"> </w:t>
      </w:r>
      <w:r w:rsidR="009A3E98" w:rsidRPr="006C7B16">
        <w:rPr>
          <w:rFonts w:ascii="Garamond" w:hAnsi="Garamond"/>
          <w:i/>
          <w:sz w:val="24"/>
        </w:rPr>
        <w:t>e</w:t>
      </w:r>
      <w:r w:rsidR="0083737B" w:rsidRPr="006C7B16">
        <w:rPr>
          <w:rFonts w:ascii="Garamond" w:hAnsi="Garamond"/>
          <w:i/>
          <w:sz w:val="24"/>
        </w:rPr>
        <w:t xml:space="preserve"> </w:t>
      </w:r>
      <w:r w:rsidRPr="006C7B16">
        <w:rPr>
          <w:rFonts w:ascii="Garamond" w:hAnsi="Garamond"/>
          <w:i/>
          <w:sz w:val="24"/>
        </w:rPr>
        <w:t>escolas</w:t>
      </w:r>
      <w:r w:rsidRPr="006C7B16">
        <w:rPr>
          <w:rFonts w:ascii="Garamond" w:hAnsi="Garamond"/>
          <w:sz w:val="24"/>
        </w:rPr>
        <w:t>.</w:t>
      </w:r>
    </w:p>
    <w:p w14:paraId="356788CE" w14:textId="77777777" w:rsidR="004B475C" w:rsidRPr="006C7B16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highlight w:val="yellow"/>
        </w:rPr>
      </w:pPr>
    </w:p>
    <w:p w14:paraId="5FF80480" w14:textId="26C1A2C4" w:rsidR="004B475C" w:rsidRPr="00006C12" w:rsidRDefault="004B475C" w:rsidP="00EF14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_tradnl"/>
        </w:rPr>
      </w:pPr>
      <w:r w:rsidRPr="00006C12">
        <w:rPr>
          <w:rFonts w:ascii="Times New Roman" w:hAnsi="Times New Roman" w:cs="Times New Roman"/>
          <w:b/>
          <w:sz w:val="24"/>
          <w:lang w:val="es-ES_tradnl"/>
        </w:rPr>
        <w:t>NOTA: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Para su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misiones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co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n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4 o m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ás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autores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 xml:space="preserve"> se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exige que 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el aporte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de ca</w:t>
      </w:r>
      <w:r w:rsidR="001F4A11" w:rsidRPr="00006C12">
        <w:rPr>
          <w:rFonts w:ascii="Times New Roman" w:hAnsi="Times New Roman" w:cs="Times New Roman"/>
          <w:sz w:val="24"/>
          <w:lang w:val="es-ES_tradnl"/>
        </w:rPr>
        <w:t>da u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no a la escritura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d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el artículo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se explicit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e en esta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nota. Times 12, justificado, espa</w:t>
      </w:r>
      <w:r w:rsidR="00006C12" w:rsidRPr="00006C12">
        <w:rPr>
          <w:rFonts w:ascii="Times New Roman" w:hAnsi="Times New Roman" w:cs="Times New Roman"/>
          <w:sz w:val="24"/>
          <w:lang w:val="es-ES_tradnl"/>
        </w:rPr>
        <w:t>ciado</w:t>
      </w:r>
      <w:r w:rsidRPr="00006C12">
        <w:rPr>
          <w:rFonts w:ascii="Times New Roman" w:hAnsi="Times New Roman" w:cs="Times New Roman"/>
          <w:sz w:val="24"/>
          <w:lang w:val="es-ES_tradnl"/>
        </w:rPr>
        <w:t xml:space="preserve"> 1,5.</w:t>
      </w:r>
    </w:p>
    <w:p w14:paraId="48D18F25" w14:textId="77777777" w:rsidR="000E6D54" w:rsidRPr="00006C12" w:rsidRDefault="000E6D54" w:rsidP="00EF149E">
      <w:pPr>
        <w:spacing w:after="0"/>
        <w:contextualSpacing/>
        <w:rPr>
          <w:lang w:val="es-ES_tradnl"/>
        </w:rPr>
      </w:pPr>
    </w:p>
    <w:sectPr w:rsidR="000E6D54" w:rsidRPr="00006C12" w:rsidSect="00101242">
      <w:head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B5AA" w14:textId="77777777" w:rsidR="008F66BA" w:rsidRDefault="008F66BA" w:rsidP="004B475C">
      <w:pPr>
        <w:spacing w:after="0" w:line="240" w:lineRule="auto"/>
      </w:pPr>
      <w:r>
        <w:separator/>
      </w:r>
    </w:p>
  </w:endnote>
  <w:endnote w:type="continuationSeparator" w:id="0">
    <w:p w14:paraId="60169A88" w14:textId="77777777" w:rsidR="008F66BA" w:rsidRDefault="008F66BA" w:rsidP="004B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E6492" w14:textId="77777777" w:rsidR="008F66BA" w:rsidRDefault="008F66BA" w:rsidP="004B475C">
      <w:pPr>
        <w:spacing w:after="0" w:line="240" w:lineRule="auto"/>
      </w:pPr>
      <w:r>
        <w:separator/>
      </w:r>
    </w:p>
  </w:footnote>
  <w:footnote w:type="continuationSeparator" w:id="0">
    <w:p w14:paraId="2ADFAEEE" w14:textId="77777777" w:rsidR="008F66BA" w:rsidRDefault="008F66BA" w:rsidP="004B475C">
      <w:pPr>
        <w:spacing w:after="0" w:line="240" w:lineRule="auto"/>
      </w:pPr>
      <w:r>
        <w:continuationSeparator/>
      </w:r>
    </w:p>
  </w:footnote>
  <w:footnote w:id="1">
    <w:p w14:paraId="369D1EA6" w14:textId="3353A96E" w:rsidR="00AB7A86" w:rsidRPr="00103A7A" w:rsidRDefault="00AB7A86" w:rsidP="004B475C">
      <w:pPr>
        <w:pStyle w:val="Textodenotaderodap"/>
        <w:rPr>
          <w:rFonts w:ascii="Times New Roman" w:hAnsi="Times New Roman" w:cs="Times New Roman"/>
          <w:lang w:val="es-ES_tradnl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03A7A">
        <w:rPr>
          <w:rFonts w:ascii="Times New Roman" w:hAnsi="Times New Roman" w:cs="Times New Roman"/>
          <w:lang w:val="es-ES_tradnl"/>
        </w:rPr>
        <w:t>Hay que utilizar a lo sumo 4 palabras clave (descriptores) del contenido d</w:t>
      </w:r>
      <w:r w:rsidR="00103A7A">
        <w:rPr>
          <w:rFonts w:ascii="Times New Roman" w:hAnsi="Times New Roman" w:cs="Times New Roman"/>
          <w:lang w:val="es-ES_tradnl"/>
        </w:rPr>
        <w:t>el</w:t>
      </w:r>
      <w:r w:rsidRPr="00103A7A">
        <w:rPr>
          <w:rFonts w:ascii="Times New Roman" w:hAnsi="Times New Roman" w:cs="Times New Roman"/>
          <w:lang w:val="es-ES_tradnl"/>
        </w:rPr>
        <w:t xml:space="preserve"> texto, </w:t>
      </w:r>
      <w:r w:rsidR="00103A7A">
        <w:rPr>
          <w:rFonts w:ascii="Times New Roman" w:hAnsi="Times New Roman" w:cs="Times New Roman"/>
          <w:lang w:val="es-ES_tradnl"/>
        </w:rPr>
        <w:t>a</w:t>
      </w:r>
      <w:r w:rsidRPr="00103A7A">
        <w:rPr>
          <w:rFonts w:ascii="Times New Roman" w:hAnsi="Times New Roman" w:cs="Times New Roman"/>
          <w:lang w:val="es-ES_tradnl"/>
        </w:rPr>
        <w:t xml:space="preserve"> buscar en el </w:t>
      </w:r>
      <w:hyperlink r:id="rId1" w:history="1">
        <w:r w:rsidR="00F0132E">
          <w:rPr>
            <w:rStyle w:val="Hyperlink"/>
            <w:rFonts w:ascii="Times New Roman" w:hAnsi="Times New Roman" w:cs="Times New Roman"/>
          </w:rPr>
          <w:t>Thesaurus Brasileiro da Educação</w:t>
        </w:r>
      </w:hyperlink>
      <w:r w:rsidRPr="00103A7A">
        <w:rPr>
          <w:rFonts w:ascii="Times New Roman" w:hAnsi="Times New Roman" w:cs="Times New Roman"/>
          <w:lang w:val="es-ES_tradnl"/>
        </w:rPr>
        <w:t xml:space="preserve">, en el </w:t>
      </w:r>
      <w:hyperlink r:id="rId2" w:history="1">
        <w:r w:rsidR="00F0132E">
          <w:rPr>
            <w:rStyle w:val="Hyperlink"/>
            <w:rFonts w:ascii="Times New Roman" w:hAnsi="Times New Roman" w:cs="Times New Roman"/>
          </w:rPr>
          <w:t>Thesaurus de Educação da Unesco</w:t>
        </w:r>
      </w:hyperlink>
      <w:r w:rsidRPr="00103A7A">
        <w:rPr>
          <w:rFonts w:ascii="Times New Roman" w:hAnsi="Times New Roman" w:cs="Times New Roman"/>
          <w:lang w:val="es-ES_tradnl"/>
        </w:rPr>
        <w:t xml:space="preserve"> (IBE </w:t>
      </w:r>
      <w:proofErr w:type="spellStart"/>
      <w:r w:rsidRPr="00103A7A">
        <w:rPr>
          <w:rFonts w:ascii="Times New Roman" w:hAnsi="Times New Roman" w:cs="Times New Roman"/>
          <w:lang w:val="es-ES_tradnl"/>
        </w:rPr>
        <w:t>Education</w:t>
      </w:r>
      <w:proofErr w:type="spellEnd"/>
      <w:r w:rsidRPr="00103A7A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103A7A">
        <w:rPr>
          <w:rFonts w:ascii="Times New Roman" w:hAnsi="Times New Roman" w:cs="Times New Roman"/>
          <w:lang w:val="es-ES_tradnl"/>
        </w:rPr>
        <w:t>Thesaurus</w:t>
      </w:r>
      <w:proofErr w:type="spellEnd"/>
      <w:r w:rsidRPr="00103A7A">
        <w:rPr>
          <w:rFonts w:ascii="Times New Roman" w:hAnsi="Times New Roman" w:cs="Times New Roman"/>
          <w:lang w:val="es-ES_tradnl"/>
        </w:rPr>
        <w:t xml:space="preserve">) o en el </w:t>
      </w:r>
      <w:hyperlink r:id="rId3" w:history="1">
        <w:r w:rsidR="00F0132E">
          <w:rPr>
            <w:rStyle w:val="Hyperlink"/>
            <w:rFonts w:ascii="Times New Roman" w:hAnsi="Times New Roman" w:cs="Times New Roman"/>
          </w:rPr>
          <w:t>Thesaurus Europeu dos Sistemas Educativos</w:t>
        </w:r>
      </w:hyperlink>
      <w:r w:rsidR="00F0132E">
        <w:rPr>
          <w:rFonts w:ascii="Times New Roman" w:hAnsi="Times New Roman" w:cs="Times New Roman"/>
          <w:lang w:val="es-ES_tradnl"/>
        </w:rPr>
        <w:t>. Mayúsculas, f</w:t>
      </w:r>
      <w:r w:rsidRPr="00103A7A">
        <w:rPr>
          <w:rFonts w:ascii="Times New Roman" w:hAnsi="Times New Roman" w:cs="Times New Roman"/>
          <w:lang w:val="es-ES_tradnl"/>
        </w:rPr>
        <w:t>uente Times 12, alineado a la izquierda, espaciado 1,5.</w:t>
      </w:r>
    </w:p>
  </w:footnote>
  <w:footnote w:id="2">
    <w:p w14:paraId="44AD8B50" w14:textId="77777777" w:rsidR="00AB7A86" w:rsidRPr="00A50732" w:rsidRDefault="00AB7A86" w:rsidP="004B475C">
      <w:pPr>
        <w:pStyle w:val="Textodenotaderodap"/>
        <w:rPr>
          <w:rFonts w:ascii="Times New Roman" w:hAnsi="Times New Roman" w:cs="Times New Roman"/>
          <w:lang w:val="es-ES_tradnl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50732">
        <w:rPr>
          <w:rFonts w:ascii="Times New Roman" w:hAnsi="Times New Roman" w:cs="Times New Roman"/>
          <w:lang w:val="es-ES_tradnl"/>
        </w:rPr>
        <w:t xml:space="preserve">Texto de nota de pie debe estar en Times 10, alineado a izquierda y en espaciado 1,0. No hay que utilizar </w:t>
      </w:r>
      <w:proofErr w:type="spellStart"/>
      <w:r w:rsidRPr="00A50732">
        <w:rPr>
          <w:rFonts w:ascii="Times New Roman" w:hAnsi="Times New Roman" w:cs="Times New Roman"/>
          <w:i/>
          <w:lang w:val="es-ES_tradnl"/>
        </w:rPr>
        <w:t>idem</w:t>
      </w:r>
      <w:proofErr w:type="spellEnd"/>
      <w:r w:rsidRPr="00A50732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A50732">
        <w:rPr>
          <w:rFonts w:ascii="Times New Roman" w:hAnsi="Times New Roman" w:cs="Times New Roman"/>
          <w:i/>
          <w:lang w:val="es-ES_tradnl"/>
        </w:rPr>
        <w:t>ibidem</w:t>
      </w:r>
      <w:proofErr w:type="spellEnd"/>
      <w:r w:rsidRPr="00A50732">
        <w:rPr>
          <w:rFonts w:ascii="Times New Roman" w:hAnsi="Times New Roman" w:cs="Times New Roman"/>
          <w:lang w:val="es-ES_tradnl"/>
        </w:rPr>
        <w:t xml:space="preserve"> o </w:t>
      </w:r>
      <w:r w:rsidRPr="00A50732">
        <w:rPr>
          <w:rFonts w:ascii="Times New Roman" w:hAnsi="Times New Roman" w:cs="Times New Roman"/>
          <w:i/>
          <w:lang w:val="es-ES_tradnl"/>
        </w:rPr>
        <w:t>id</w:t>
      </w:r>
      <w:r w:rsidRPr="00A50732">
        <w:rPr>
          <w:rFonts w:ascii="Times New Roman" w:hAnsi="Times New Roman" w:cs="Times New Roman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9CF35" w14:textId="5E7D40E6" w:rsidR="002221DD" w:rsidRDefault="002221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26AF1B" wp14:editId="064F849C">
          <wp:simplePos x="0" y="0"/>
          <wp:positionH relativeFrom="margin">
            <wp:posOffset>5133975</wp:posOffset>
          </wp:positionH>
          <wp:positionV relativeFrom="paragraph">
            <wp:posOffset>-181610</wp:posOffset>
          </wp:positionV>
          <wp:extent cx="681355" cy="623570"/>
          <wp:effectExtent l="0" t="0" r="4445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ae cu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CC0E" w14:textId="77777777" w:rsidR="002221DD" w:rsidRDefault="002221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300E"/>
    <w:multiLevelType w:val="hybridMultilevel"/>
    <w:tmpl w:val="9ACAB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5465"/>
    <w:multiLevelType w:val="multilevel"/>
    <w:tmpl w:val="C84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D1904"/>
    <w:multiLevelType w:val="multilevel"/>
    <w:tmpl w:val="DE9C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5C"/>
    <w:rsid w:val="00006C12"/>
    <w:rsid w:val="00053CD8"/>
    <w:rsid w:val="00070EEF"/>
    <w:rsid w:val="000918F8"/>
    <w:rsid w:val="000964D1"/>
    <w:rsid w:val="000A7C84"/>
    <w:rsid w:val="000C3EB0"/>
    <w:rsid w:val="000D0685"/>
    <w:rsid w:val="000D3E69"/>
    <w:rsid w:val="000E6D54"/>
    <w:rsid w:val="000E7858"/>
    <w:rsid w:val="000F00E7"/>
    <w:rsid w:val="00101242"/>
    <w:rsid w:val="00103A7A"/>
    <w:rsid w:val="00111E91"/>
    <w:rsid w:val="001D0DE7"/>
    <w:rsid w:val="001E0ED2"/>
    <w:rsid w:val="001F399F"/>
    <w:rsid w:val="001F4A11"/>
    <w:rsid w:val="002012EA"/>
    <w:rsid w:val="00206237"/>
    <w:rsid w:val="0021017A"/>
    <w:rsid w:val="00211F08"/>
    <w:rsid w:val="002221DD"/>
    <w:rsid w:val="002D03B1"/>
    <w:rsid w:val="002F0F2A"/>
    <w:rsid w:val="00352A3E"/>
    <w:rsid w:val="003573E2"/>
    <w:rsid w:val="00373D8E"/>
    <w:rsid w:val="003779FC"/>
    <w:rsid w:val="00383490"/>
    <w:rsid w:val="003A5B67"/>
    <w:rsid w:val="003C77EE"/>
    <w:rsid w:val="003D25AC"/>
    <w:rsid w:val="003D2EA3"/>
    <w:rsid w:val="003F7FCE"/>
    <w:rsid w:val="00467E7A"/>
    <w:rsid w:val="00470D09"/>
    <w:rsid w:val="00474FA2"/>
    <w:rsid w:val="004B33C7"/>
    <w:rsid w:val="004B475C"/>
    <w:rsid w:val="004B502A"/>
    <w:rsid w:val="004C1A9B"/>
    <w:rsid w:val="004D52DB"/>
    <w:rsid w:val="004E1345"/>
    <w:rsid w:val="004E6F1C"/>
    <w:rsid w:val="00515692"/>
    <w:rsid w:val="00555482"/>
    <w:rsid w:val="00573F02"/>
    <w:rsid w:val="005746A8"/>
    <w:rsid w:val="00582252"/>
    <w:rsid w:val="005B6986"/>
    <w:rsid w:val="00612EDA"/>
    <w:rsid w:val="006229F8"/>
    <w:rsid w:val="0066065D"/>
    <w:rsid w:val="00670E29"/>
    <w:rsid w:val="006B58B3"/>
    <w:rsid w:val="006C7B16"/>
    <w:rsid w:val="0071587A"/>
    <w:rsid w:val="007317DB"/>
    <w:rsid w:val="007357D7"/>
    <w:rsid w:val="00753C4E"/>
    <w:rsid w:val="00754D67"/>
    <w:rsid w:val="00760861"/>
    <w:rsid w:val="007646B3"/>
    <w:rsid w:val="00787EDC"/>
    <w:rsid w:val="007A2CC3"/>
    <w:rsid w:val="007C0213"/>
    <w:rsid w:val="007F7212"/>
    <w:rsid w:val="007F7518"/>
    <w:rsid w:val="0083737B"/>
    <w:rsid w:val="008F66BA"/>
    <w:rsid w:val="009761A8"/>
    <w:rsid w:val="00982CF0"/>
    <w:rsid w:val="009A3E98"/>
    <w:rsid w:val="009C22D2"/>
    <w:rsid w:val="009E5B36"/>
    <w:rsid w:val="00A21E45"/>
    <w:rsid w:val="00A227DC"/>
    <w:rsid w:val="00A37BF0"/>
    <w:rsid w:val="00A47719"/>
    <w:rsid w:val="00A50732"/>
    <w:rsid w:val="00A90E57"/>
    <w:rsid w:val="00A92648"/>
    <w:rsid w:val="00AB7A86"/>
    <w:rsid w:val="00AC4A3F"/>
    <w:rsid w:val="00B031B6"/>
    <w:rsid w:val="00B0759B"/>
    <w:rsid w:val="00B20E35"/>
    <w:rsid w:val="00B854DD"/>
    <w:rsid w:val="00B9165E"/>
    <w:rsid w:val="00BD05AB"/>
    <w:rsid w:val="00C24EC8"/>
    <w:rsid w:val="00C52956"/>
    <w:rsid w:val="00D4457B"/>
    <w:rsid w:val="00D6462A"/>
    <w:rsid w:val="00D97AC1"/>
    <w:rsid w:val="00DB3D62"/>
    <w:rsid w:val="00DF60C2"/>
    <w:rsid w:val="00E039CA"/>
    <w:rsid w:val="00E33BAE"/>
    <w:rsid w:val="00E4199D"/>
    <w:rsid w:val="00E62BC6"/>
    <w:rsid w:val="00EB2275"/>
    <w:rsid w:val="00ED2494"/>
    <w:rsid w:val="00EF149E"/>
    <w:rsid w:val="00F0132E"/>
    <w:rsid w:val="00F54623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4E2BF3"/>
  <w15:chartTrackingRefBased/>
  <w15:docId w15:val="{01E49E94-2BE1-4466-A519-A3271A6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5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475C"/>
    <w:rPr>
      <w:color w:val="0563C1" w:themeColor="hyperlink"/>
      <w:u w:val="single"/>
    </w:rPr>
  </w:style>
  <w:style w:type="character" w:customStyle="1" w:styleId="TextodenotaderodapChar">
    <w:name w:val="Texto de nota de rodapé Char"/>
    <w:aliases w:val="Texto de nota de rodapé Char Char Char,Footnote Text Char Char,Footnote Text Char1 Char Char,Footnote Text Char Char Char Char,Footnote Text Char Char1 Char"/>
    <w:basedOn w:val="Fontepargpadro"/>
    <w:link w:val="Textodenotaderodap"/>
    <w:uiPriority w:val="99"/>
    <w:semiHidden/>
    <w:locked/>
    <w:rsid w:val="004B475C"/>
    <w:rPr>
      <w:sz w:val="20"/>
      <w:szCs w:val="20"/>
    </w:rPr>
  </w:style>
  <w:style w:type="paragraph" w:styleId="Textodenotaderodap">
    <w:name w:val="footnote text"/>
    <w:aliases w:val="Texto de nota de rodapé Char Char,Footnote Text Char,Footnote Text Char1 Char,Footnote Text Char Char Char,Footnote Text Char Char1"/>
    <w:basedOn w:val="Normal"/>
    <w:link w:val="TextodenotaderodapChar"/>
    <w:uiPriority w:val="99"/>
    <w:semiHidden/>
    <w:unhideWhenUsed/>
    <w:rsid w:val="004B475C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4B475C"/>
    <w:rPr>
      <w:sz w:val="20"/>
      <w:szCs w:val="20"/>
    </w:rPr>
  </w:style>
  <w:style w:type="paragraph" w:styleId="SemEspaamento">
    <w:name w:val="No Spacing"/>
    <w:uiPriority w:val="1"/>
    <w:qFormat/>
    <w:rsid w:val="004B475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4B475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D06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6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6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6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6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68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2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DD"/>
  </w:style>
  <w:style w:type="paragraph" w:styleId="Rodap">
    <w:name w:val="footer"/>
    <w:basedOn w:val="Normal"/>
    <w:link w:val="RodapChar"/>
    <w:uiPriority w:val="99"/>
    <w:unhideWhenUsed/>
    <w:rsid w:val="0022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DD"/>
  </w:style>
  <w:style w:type="character" w:styleId="HiperlinkVisitado">
    <w:name w:val="FollowedHyperlink"/>
    <w:basedOn w:val="Fontepargpadro"/>
    <w:uiPriority w:val="99"/>
    <w:semiHidden/>
    <w:unhideWhenUsed/>
    <w:rsid w:val="003F7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222/eae.v33.9022" TargetMode="External"/><Relationship Id="rId13" Type="http://schemas.openxmlformats.org/officeDocument/2006/relationships/hyperlink" Target="http://www.mec.gov.br/cne/pdf/ces028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198053149306" TargetMode="External"/><Relationship Id="rId12" Type="http://schemas.openxmlformats.org/officeDocument/2006/relationships/hyperlink" Target="http://www.planalto.gov.br/ccivil_03/leis/l9394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aadiaeducacao.pr.gov.br/portals/seminariopde/documentos/processo5-para_saber_mais_bernadete_gatt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teca.ibge.gov.br/visualizacao/livros/liv49891.pdf" TargetMode="External"/><Relationship Id="rId10" Type="http://schemas.openxmlformats.org/officeDocument/2006/relationships/hyperlink" Target="https://doi.org/10.18222/eae.v33.8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222/eae183720072096" TargetMode="External"/><Relationship Id="rId14" Type="http://schemas.openxmlformats.org/officeDocument/2006/relationships/hyperlink" Target="http://inep.gov.br/censo-escol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ocabularyserver.com/eurydice/pt/" TargetMode="External"/><Relationship Id="rId2" Type="http://schemas.openxmlformats.org/officeDocument/2006/relationships/hyperlink" Target="http://www.ibe.unesco.org/en/unesco-ibe-education-thesaurus" TargetMode="External"/><Relationship Id="rId1" Type="http://schemas.openxmlformats.org/officeDocument/2006/relationships/hyperlink" Target="https://vocabularyserver.com/brased/sobre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2655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Gabriella Fernandes Rampinelli</cp:lastModifiedBy>
  <cp:revision>10</cp:revision>
  <cp:lastPrinted>2023-05-18T13:37:00Z</cp:lastPrinted>
  <dcterms:created xsi:type="dcterms:W3CDTF">2023-05-18T15:36:00Z</dcterms:created>
  <dcterms:modified xsi:type="dcterms:W3CDTF">2023-05-19T15:59:00Z</dcterms:modified>
</cp:coreProperties>
</file>